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pPr w:leftFromText="180" w:rightFromText="180" w:vertAnchor="text" w:horzAnchor="margin" w:tblpY="3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95" w:hRule="atLeast"/>
        </w:trPr>
        <w:tc>
          <w:tcPr>
            <w:tcW w:w="8522" w:type="dxa"/>
            <w:tcBorders>
              <w:top w:val="single" w:color="auto" w:sz="4" w:space="0"/>
              <w:left w:val="single" w:color="auto" w:sz="4" w:space="0"/>
              <w:bottom w:val="single" w:color="auto" w:sz="4" w:space="0"/>
              <w:right w:val="single" w:color="auto" w:sz="4" w:space="0"/>
            </w:tcBorders>
          </w:tcPr>
          <w:p>
            <w:pPr>
              <w:jc w:val="center"/>
              <w:rPr>
                <w:rFonts w:ascii="仿宋_GB2312" w:hAnsi="仿宋" w:eastAsia="仿宋_GB2312"/>
                <w:sz w:val="44"/>
                <w:szCs w:val="44"/>
              </w:rPr>
            </w:pPr>
            <w:bookmarkStart w:id="0" w:name="_Toc421651178"/>
          </w:p>
          <w:p>
            <w:pPr>
              <w:jc w:val="center"/>
              <w:rPr>
                <w:rFonts w:ascii="仿宋_GB2312" w:hAnsi="仿宋" w:eastAsia="仿宋_GB2312"/>
                <w:b/>
                <w:sz w:val="44"/>
                <w:szCs w:val="44"/>
              </w:rPr>
            </w:pPr>
          </w:p>
          <w:p>
            <w:pPr>
              <w:jc w:val="center"/>
              <w:rPr>
                <w:rFonts w:ascii="仿宋_GB2312" w:hAnsi="仿宋" w:eastAsia="仿宋_GB2312"/>
                <w:b/>
                <w:sz w:val="44"/>
                <w:szCs w:val="44"/>
              </w:rPr>
            </w:pPr>
            <w:r>
              <w:rPr>
                <w:rFonts w:hint="eastAsia" w:ascii="仿宋_GB2312" w:hAnsi="仿宋" w:eastAsia="仿宋_GB2312"/>
                <w:b/>
                <w:sz w:val="44"/>
                <w:szCs w:val="44"/>
              </w:rPr>
              <w:t>湖北省科协学会（科技）服务中心</w:t>
            </w:r>
          </w:p>
          <w:p>
            <w:pPr>
              <w:jc w:val="center"/>
              <w:rPr>
                <w:rFonts w:ascii="仿宋_GB2312" w:hAnsi="仿宋" w:eastAsia="仿宋_GB2312"/>
                <w:b/>
                <w:sz w:val="44"/>
                <w:szCs w:val="44"/>
              </w:rPr>
            </w:pPr>
            <w:r>
              <w:rPr>
                <w:rFonts w:hint="eastAsia" w:ascii="仿宋_GB2312" w:hAnsi="仿宋" w:eastAsia="仿宋_GB2312"/>
                <w:b/>
                <w:sz w:val="44"/>
                <w:szCs w:val="44"/>
              </w:rPr>
              <w:t>整体支出绩效报告</w:t>
            </w:r>
          </w:p>
          <w:p>
            <w:pPr>
              <w:jc w:val="center"/>
              <w:rPr>
                <w:rFonts w:ascii="仿宋_GB2312" w:hAnsi="仿宋" w:eastAsia="仿宋_GB2312"/>
                <w:b/>
                <w:sz w:val="48"/>
                <w:szCs w:val="48"/>
              </w:rPr>
            </w:pPr>
          </w:p>
          <w:p>
            <w:pPr>
              <w:rPr>
                <w:rFonts w:ascii="仿宋_GB2312" w:hAnsi="仿宋" w:eastAsia="仿宋_GB2312"/>
                <w:b/>
                <w:sz w:val="28"/>
                <w:szCs w:val="28"/>
              </w:rPr>
            </w:pPr>
            <w:r>
              <w:rPr>
                <w:rFonts w:hint="eastAsia" w:ascii="仿宋_GB2312" w:hAnsi="仿宋" w:eastAsia="仿宋_GB2312"/>
                <w:b/>
                <w:sz w:val="28"/>
                <w:szCs w:val="28"/>
              </w:rPr>
              <w:t xml:space="preserve">  </w:t>
            </w:r>
          </w:p>
          <w:p>
            <w:pPr>
              <w:rPr>
                <w:rFonts w:ascii="仿宋_GB2312" w:hAnsi="仿宋" w:eastAsia="仿宋_GB2312"/>
                <w:b/>
                <w:sz w:val="28"/>
                <w:szCs w:val="28"/>
              </w:rPr>
            </w:pPr>
          </w:p>
          <w:p>
            <w:pPr>
              <w:ind w:firstLine="1400" w:firstLineChars="500"/>
              <w:rPr>
                <w:rFonts w:ascii="仿宋_GB2312" w:hAnsi="仿宋" w:eastAsia="仿宋_GB2312"/>
                <w:sz w:val="28"/>
                <w:szCs w:val="28"/>
              </w:rPr>
            </w:pPr>
            <w:r>
              <w:rPr>
                <w:rFonts w:hint="eastAsia" w:ascii="仿宋_GB2312" w:hAnsi="仿宋" w:eastAsia="仿宋_GB2312"/>
                <w:sz w:val="28"/>
                <w:szCs w:val="28"/>
              </w:rPr>
              <w:t>单    位：湖北省科协学会（科技）服务中心</w:t>
            </w:r>
          </w:p>
          <w:p>
            <w:pPr>
              <w:ind w:firstLine="1400" w:firstLineChars="500"/>
              <w:rPr>
                <w:rFonts w:ascii="仿宋_GB2312" w:hAnsi="仿宋" w:eastAsia="仿宋_GB2312"/>
                <w:sz w:val="28"/>
                <w:szCs w:val="28"/>
              </w:rPr>
            </w:pPr>
            <w:r>
              <w:rPr>
                <w:rFonts w:hint="eastAsia" w:ascii="仿宋_GB2312" w:hAnsi="仿宋" w:eastAsia="仿宋_GB2312"/>
                <w:sz w:val="28"/>
                <w:szCs w:val="28"/>
              </w:rPr>
              <w:t>主管部门：湖北省科学技术协会</w:t>
            </w:r>
          </w:p>
          <w:p>
            <w:pPr>
              <w:ind w:firstLine="1400" w:firstLineChars="500"/>
              <w:rPr>
                <w:rFonts w:ascii="仿宋_GB2312" w:hAnsi="仿宋" w:eastAsia="仿宋_GB2312"/>
                <w:sz w:val="28"/>
                <w:szCs w:val="28"/>
              </w:rPr>
            </w:pPr>
            <w:r>
              <w:rPr>
                <w:rFonts w:hint="eastAsia" w:ascii="仿宋_GB2312" w:hAnsi="仿宋" w:eastAsia="仿宋_GB2312"/>
                <w:sz w:val="28"/>
                <w:szCs w:val="28"/>
              </w:rPr>
              <w:t>评价机构：武汉宏信会计师事务有限公司</w:t>
            </w:r>
          </w:p>
          <w:p>
            <w:pPr>
              <w:ind w:firstLine="1400" w:firstLineChars="500"/>
              <w:rPr>
                <w:rFonts w:ascii="仿宋_GB2312" w:hAnsi="仿宋" w:eastAsia="仿宋_GB2312"/>
                <w:sz w:val="28"/>
                <w:szCs w:val="28"/>
              </w:rPr>
            </w:pPr>
            <w:r>
              <w:rPr>
                <w:rFonts w:hint="eastAsia" w:ascii="仿宋_GB2312" w:hAnsi="仿宋" w:eastAsia="仿宋_GB2312"/>
                <w:sz w:val="28"/>
                <w:szCs w:val="28"/>
              </w:rPr>
              <w:t xml:space="preserve">          武汉宏信资产评估有限公司</w:t>
            </w:r>
          </w:p>
          <w:p>
            <w:pPr>
              <w:ind w:firstLine="1405" w:firstLineChars="500"/>
              <w:rPr>
                <w:rFonts w:ascii="仿宋_GB2312" w:hAnsi="仿宋" w:eastAsia="仿宋_GB2312"/>
                <w:b/>
                <w:sz w:val="28"/>
                <w:szCs w:val="28"/>
              </w:rPr>
            </w:pPr>
          </w:p>
          <w:p>
            <w:pPr>
              <w:rPr>
                <w:rFonts w:ascii="仿宋_GB2312" w:hAnsi="仿宋" w:eastAsia="仿宋_GB2312"/>
                <w:b/>
                <w:sz w:val="28"/>
                <w:szCs w:val="28"/>
              </w:rPr>
            </w:pPr>
          </w:p>
          <w:p>
            <w:pPr>
              <w:jc w:val="center"/>
              <w:rPr>
                <w:rFonts w:ascii="仿宋_GB2312" w:hAnsi="仿宋" w:eastAsia="仿宋_GB2312"/>
                <w:sz w:val="28"/>
                <w:szCs w:val="28"/>
              </w:rPr>
            </w:pPr>
            <w:r>
              <w:rPr>
                <w:rFonts w:hint="eastAsia" w:ascii="仿宋_GB2312" w:hAnsi="仿宋" w:eastAsia="仿宋_GB2312"/>
                <w:sz w:val="28"/>
                <w:szCs w:val="28"/>
              </w:rPr>
              <w:t>2017年05月25日</w:t>
            </w:r>
          </w:p>
        </w:tc>
      </w:tr>
    </w:tbl>
    <w:p>
      <w:pPr>
        <w:widowControl/>
        <w:jc w:val="left"/>
        <w:rPr>
          <w:rFonts w:ascii="仿宋_GB2312" w:hAnsi="仿宋" w:eastAsia="仿宋_GB2312"/>
          <w:b/>
          <w:sz w:val="36"/>
          <w:szCs w:val="36"/>
        </w:rPr>
        <w:sectPr>
          <w:headerReference r:id="rId3" w:type="default"/>
          <w:footerReference r:id="rId4" w:type="default"/>
          <w:pgSz w:w="11906" w:h="16838"/>
          <w:pgMar w:top="1440" w:right="1800" w:bottom="1440" w:left="1800" w:header="851" w:footer="992" w:gutter="0"/>
          <w:cols w:space="720" w:num="1"/>
          <w:docGrid w:type="lines" w:linePitch="312" w:charSpace="0"/>
        </w:sectPr>
      </w:pPr>
    </w:p>
    <w:bookmarkEnd w:id="0"/>
    <w:p>
      <w:pPr>
        <w:spacing w:line="360" w:lineRule="auto"/>
        <w:ind w:firstLine="602" w:firstLineChars="200"/>
        <w:outlineLvl w:val="1"/>
        <w:rPr>
          <w:rFonts w:ascii="黑体" w:hAnsi="黑体" w:eastAsia="黑体"/>
          <w:b/>
          <w:sz w:val="30"/>
          <w:szCs w:val="30"/>
        </w:rPr>
      </w:pPr>
      <w:r>
        <w:rPr>
          <w:rFonts w:hint="eastAsia" w:ascii="黑体" w:hAnsi="黑体" w:eastAsia="黑体"/>
          <w:b/>
          <w:sz w:val="30"/>
          <w:szCs w:val="30"/>
        </w:rPr>
        <w:t>一、基本情况</w:t>
      </w:r>
    </w:p>
    <w:p>
      <w:pPr>
        <w:spacing w:line="360" w:lineRule="auto"/>
        <w:ind w:firstLine="602" w:firstLineChars="200"/>
        <w:outlineLvl w:val="1"/>
        <w:rPr>
          <w:rFonts w:ascii="楷体" w:hAnsi="楷体" w:eastAsia="楷体"/>
          <w:b/>
          <w:sz w:val="30"/>
          <w:szCs w:val="30"/>
        </w:rPr>
      </w:pPr>
      <w:r>
        <w:rPr>
          <w:rFonts w:hint="eastAsia" w:ascii="楷体" w:hAnsi="楷体" w:eastAsia="楷体"/>
          <w:b/>
          <w:sz w:val="30"/>
          <w:szCs w:val="30"/>
        </w:rPr>
        <w:t>（一）部门职能与职责</w:t>
      </w:r>
    </w:p>
    <w:p>
      <w:pPr>
        <w:spacing w:line="360" w:lineRule="auto"/>
        <w:ind w:firstLine="600" w:firstLineChars="200"/>
        <w:outlineLvl w:val="1"/>
        <w:rPr>
          <w:rFonts w:hint="eastAsia" w:ascii="仿宋" w:hAnsi="仿宋" w:eastAsia="仿宋"/>
          <w:sz w:val="30"/>
          <w:szCs w:val="30"/>
        </w:rPr>
      </w:pPr>
      <w:r>
        <w:rPr>
          <w:rFonts w:hint="eastAsia" w:ascii="仿宋" w:hAnsi="仿宋" w:eastAsia="仿宋"/>
          <w:sz w:val="30"/>
          <w:szCs w:val="30"/>
        </w:rPr>
        <w:t>湖北省科协学会（科技）服务中心系省科协直属公益一类事业单位，主要职责是联系省科技社团和科技工作者，为学会发展服务、为加强学会党建工作服务、为省科协信息化建设服务。具体为：</w:t>
      </w:r>
    </w:p>
    <w:p>
      <w:pPr>
        <w:spacing w:line="360" w:lineRule="auto"/>
        <w:ind w:firstLine="600" w:firstLineChars="200"/>
        <w:outlineLvl w:val="1"/>
        <w:rPr>
          <w:rFonts w:hint="eastAsia" w:ascii="仿宋" w:hAnsi="仿宋" w:eastAsia="仿宋"/>
          <w:sz w:val="30"/>
          <w:szCs w:val="30"/>
        </w:rPr>
      </w:pPr>
      <w:r>
        <w:rPr>
          <w:rFonts w:hint="eastAsia" w:ascii="仿宋" w:hAnsi="仿宋" w:eastAsia="仿宋"/>
          <w:sz w:val="30"/>
          <w:szCs w:val="30"/>
        </w:rPr>
        <w:t>1、开展学会服务。密切保持同省科协所属学会沟通交流，积极配合开展各类学会服务工作；</w:t>
      </w:r>
    </w:p>
    <w:p>
      <w:pPr>
        <w:spacing w:line="360" w:lineRule="auto"/>
        <w:ind w:firstLine="600" w:firstLineChars="200"/>
        <w:outlineLvl w:val="1"/>
        <w:rPr>
          <w:rFonts w:hint="eastAsia" w:ascii="仿宋" w:hAnsi="仿宋" w:eastAsia="仿宋"/>
          <w:sz w:val="30"/>
          <w:szCs w:val="30"/>
        </w:rPr>
      </w:pPr>
      <w:r>
        <w:rPr>
          <w:rFonts w:hint="eastAsia" w:ascii="仿宋" w:hAnsi="仿宋" w:eastAsia="仿宋"/>
          <w:sz w:val="30"/>
          <w:szCs w:val="30"/>
        </w:rPr>
        <w:t>2、推进学会党建工作。承担所属学会党建工作，推动所属学会实现党的组织全覆盖和工作全覆盖，做好党员教育管理；</w:t>
      </w:r>
    </w:p>
    <w:p>
      <w:pPr>
        <w:spacing w:line="360" w:lineRule="auto"/>
        <w:ind w:firstLine="600" w:firstLineChars="200"/>
        <w:outlineLvl w:val="1"/>
        <w:rPr>
          <w:rFonts w:hint="eastAsia" w:ascii="仿宋" w:hAnsi="仿宋" w:eastAsia="仿宋"/>
          <w:sz w:val="30"/>
          <w:szCs w:val="30"/>
        </w:rPr>
      </w:pPr>
      <w:r>
        <w:rPr>
          <w:rFonts w:hint="eastAsia" w:ascii="仿宋" w:hAnsi="仿宋" w:eastAsia="仿宋"/>
          <w:sz w:val="30"/>
          <w:szCs w:val="30"/>
        </w:rPr>
        <w:t>3、承担省科协信息化建设工作。做好省科协办公大楼计算机硬件设备、内外网网络维护工作，做好省科协各类网络信息系统、应用系统的建设与维护工作，做好湖北科协网、湖北科普网、湖北学会服务网三大网站的建设、管理与维护工作，做好年度科协系统计算机统计汇总工作。</w:t>
      </w:r>
    </w:p>
    <w:p>
      <w:pPr>
        <w:spacing w:line="360" w:lineRule="auto"/>
        <w:ind w:firstLine="602" w:firstLineChars="200"/>
        <w:outlineLvl w:val="1"/>
        <w:rPr>
          <w:rFonts w:ascii="楷体" w:hAnsi="楷体" w:eastAsia="楷体"/>
          <w:b/>
          <w:sz w:val="30"/>
          <w:szCs w:val="30"/>
        </w:rPr>
      </w:pPr>
      <w:r>
        <w:rPr>
          <w:rFonts w:hint="eastAsia" w:ascii="楷体" w:hAnsi="楷体" w:eastAsia="楷体"/>
          <w:b/>
          <w:sz w:val="30"/>
          <w:szCs w:val="30"/>
        </w:rPr>
        <w:t>（二）部门支出情况</w:t>
      </w:r>
    </w:p>
    <w:p>
      <w:pPr>
        <w:spacing w:line="360" w:lineRule="auto"/>
        <w:ind w:firstLine="600" w:firstLineChars="200"/>
        <w:outlineLvl w:val="1"/>
        <w:rPr>
          <w:rFonts w:hint="eastAsia" w:ascii="仿宋" w:hAnsi="仿宋" w:eastAsia="仿宋"/>
          <w:sz w:val="30"/>
          <w:szCs w:val="30"/>
        </w:rPr>
      </w:pPr>
      <w:r>
        <w:rPr>
          <w:rFonts w:hint="eastAsia" w:ascii="仿宋" w:hAnsi="仿宋" w:eastAsia="仿宋"/>
          <w:sz w:val="30"/>
          <w:szCs w:val="30"/>
        </w:rPr>
        <w:t xml:space="preserve"> 2016年湖北省科协学会（科技）服务中心全年总支出560.75万元，按照资金来源分类，财政拨款为504.35万元，占总支出的89.95%，其他支出占总支出的10.05%。全年财政拨款支出560.75万元，其中：（1）基本支出301.95万元，分别是人员经费289.87万元，日常公用经费12.08万元。（2）项目支出258.79万元。按照支出经济分类，商品和服务支出251.26万元，其他资本性支出7.53万元。按照项目名称分类，其中信息化建设项目支出258.79万元。</w:t>
      </w:r>
    </w:p>
    <w:p>
      <w:pPr>
        <w:tabs>
          <w:tab w:val="right" w:pos="8459"/>
        </w:tabs>
        <w:spacing w:line="360" w:lineRule="auto"/>
        <w:ind w:firstLine="602" w:firstLineChars="200"/>
        <w:outlineLvl w:val="1"/>
        <w:rPr>
          <w:rFonts w:ascii="楷体_GB2312" w:hAnsi="仿宋" w:eastAsia="楷体_GB2312"/>
          <w:b/>
          <w:sz w:val="30"/>
          <w:szCs w:val="30"/>
        </w:rPr>
      </w:pPr>
      <w:r>
        <w:rPr>
          <w:rFonts w:hint="eastAsia" w:ascii="楷体_GB2312" w:hAnsi="仿宋" w:eastAsia="楷体_GB2312"/>
          <w:b/>
          <w:sz w:val="30"/>
          <w:szCs w:val="30"/>
        </w:rPr>
        <w:t>（三）2016年省委省政府下达的重点工作</w:t>
      </w:r>
      <w:r>
        <w:rPr>
          <w:rFonts w:hint="eastAsia" w:ascii="楷体_GB2312" w:hAnsi="仿宋" w:eastAsia="楷体_GB2312"/>
          <w:b/>
          <w:sz w:val="30"/>
          <w:szCs w:val="30"/>
        </w:rPr>
        <w:tab/>
      </w:r>
    </w:p>
    <w:p>
      <w:pPr>
        <w:spacing w:line="360" w:lineRule="auto"/>
        <w:ind w:firstLine="600" w:firstLineChars="200"/>
        <w:outlineLvl w:val="1"/>
        <w:rPr>
          <w:rFonts w:hint="eastAsia" w:ascii="仿宋" w:hAnsi="仿宋" w:eastAsia="仿宋"/>
          <w:sz w:val="30"/>
          <w:szCs w:val="30"/>
        </w:rPr>
      </w:pPr>
      <w:r>
        <w:rPr>
          <w:rFonts w:hint="eastAsia" w:ascii="仿宋" w:hAnsi="仿宋" w:eastAsia="仿宋"/>
          <w:sz w:val="30"/>
          <w:szCs w:val="30"/>
        </w:rPr>
        <w:t>1、积极贯彻落实党的十八大及十八届五中、六中全会精神，贯彻落实省委和省科协党组决策部署，紧紧围绕全国“科技三会”和科协系统深化改革方案的总体布局，立足工作职能全面转型发展。</w:t>
      </w:r>
    </w:p>
    <w:p>
      <w:pPr>
        <w:spacing w:line="360" w:lineRule="auto"/>
        <w:ind w:firstLine="600" w:firstLineChars="200"/>
        <w:outlineLvl w:val="1"/>
        <w:rPr>
          <w:rFonts w:hint="eastAsia" w:ascii="仿宋" w:hAnsi="仿宋" w:eastAsia="仿宋"/>
          <w:sz w:val="30"/>
          <w:szCs w:val="30"/>
        </w:rPr>
      </w:pPr>
      <w:r>
        <w:rPr>
          <w:rFonts w:hint="eastAsia" w:ascii="仿宋" w:hAnsi="仿宋" w:eastAsia="仿宋"/>
          <w:sz w:val="30"/>
          <w:szCs w:val="30"/>
        </w:rPr>
        <w:t>2、从严落实支部党建工作，推进单位党风廉政建设，认真履行“一岗双责”，推进单位事业转型发展。</w:t>
      </w:r>
    </w:p>
    <w:p>
      <w:pPr>
        <w:spacing w:line="360" w:lineRule="auto"/>
        <w:ind w:firstLine="600" w:firstLineChars="200"/>
        <w:outlineLvl w:val="1"/>
        <w:rPr>
          <w:rFonts w:hint="eastAsia" w:ascii="仿宋" w:hAnsi="仿宋" w:eastAsia="仿宋"/>
          <w:sz w:val="30"/>
          <w:szCs w:val="30"/>
        </w:rPr>
      </w:pPr>
      <w:r>
        <w:rPr>
          <w:rFonts w:hint="eastAsia" w:ascii="仿宋" w:hAnsi="仿宋" w:eastAsia="仿宋"/>
          <w:sz w:val="30"/>
          <w:szCs w:val="30"/>
        </w:rPr>
        <w:t>3、积极参与“创新驱动助力工程”评审和“第16届湖北省自然科学优秀学术论文评选”。</w:t>
      </w:r>
    </w:p>
    <w:p>
      <w:pPr>
        <w:spacing w:line="360" w:lineRule="auto"/>
        <w:ind w:firstLine="600" w:firstLineChars="200"/>
        <w:outlineLvl w:val="1"/>
        <w:rPr>
          <w:rFonts w:hint="eastAsia" w:ascii="仿宋" w:hAnsi="仿宋" w:eastAsia="仿宋"/>
          <w:sz w:val="30"/>
          <w:szCs w:val="30"/>
        </w:rPr>
      </w:pPr>
      <w:r>
        <w:rPr>
          <w:rFonts w:hint="eastAsia" w:ascii="仿宋" w:hAnsi="仿宋" w:eastAsia="仿宋"/>
          <w:sz w:val="30"/>
          <w:szCs w:val="30"/>
        </w:rPr>
        <w:t>4、做好省科协办公大楼计算机局域网络的管理与维护，启动机房改造工程，做好“湖北科协网”、“湖北科普网”日常信息更新与网站技术维护。</w:t>
      </w:r>
    </w:p>
    <w:p>
      <w:pPr>
        <w:spacing w:line="360" w:lineRule="auto"/>
        <w:ind w:firstLine="600" w:firstLineChars="200"/>
        <w:outlineLvl w:val="1"/>
        <w:rPr>
          <w:rFonts w:hint="eastAsia" w:ascii="仿宋" w:hAnsi="仿宋" w:eastAsia="仿宋"/>
          <w:sz w:val="30"/>
          <w:szCs w:val="30"/>
        </w:rPr>
      </w:pPr>
      <w:r>
        <w:rPr>
          <w:rFonts w:hint="eastAsia" w:ascii="仿宋" w:hAnsi="仿宋" w:eastAsia="仿宋"/>
          <w:sz w:val="30"/>
          <w:szCs w:val="30"/>
        </w:rPr>
        <w:t>5、开展省科协内网OA办公系统及电子档案系统建设工作。</w:t>
      </w:r>
    </w:p>
    <w:p>
      <w:pPr>
        <w:tabs>
          <w:tab w:val="right" w:pos="8459"/>
        </w:tabs>
        <w:spacing w:line="360" w:lineRule="auto"/>
        <w:ind w:firstLine="602" w:firstLineChars="200"/>
        <w:outlineLvl w:val="1"/>
        <w:rPr>
          <w:rFonts w:ascii="楷体_GB2312" w:hAnsi="仿宋" w:eastAsia="楷体_GB2312"/>
          <w:b/>
          <w:sz w:val="30"/>
          <w:szCs w:val="30"/>
        </w:rPr>
      </w:pPr>
      <w:r>
        <w:rPr>
          <w:rFonts w:hint="eastAsia" w:ascii="楷体_GB2312" w:hAnsi="仿宋" w:eastAsia="楷体_GB2312"/>
          <w:b/>
          <w:sz w:val="30"/>
          <w:szCs w:val="30"/>
        </w:rPr>
        <w:t>（四）绩效评价工作情况</w:t>
      </w:r>
    </w:p>
    <w:p>
      <w:pPr>
        <w:spacing w:line="360" w:lineRule="auto"/>
        <w:ind w:firstLine="600" w:firstLineChars="200"/>
        <w:outlineLvl w:val="1"/>
        <w:rPr>
          <w:rFonts w:hint="eastAsia" w:ascii="仿宋" w:hAnsi="仿宋" w:eastAsia="仿宋"/>
          <w:sz w:val="30"/>
          <w:szCs w:val="30"/>
        </w:rPr>
      </w:pPr>
      <w:bookmarkStart w:id="1" w:name="_Hlk482459443"/>
      <w:r>
        <w:rPr>
          <w:rFonts w:hint="eastAsia" w:ascii="仿宋" w:hAnsi="仿宋" w:eastAsia="仿宋"/>
          <w:sz w:val="30"/>
          <w:szCs w:val="30"/>
        </w:rPr>
        <w:t>绩效评价小组对湖北省科协学会（科技）服务中心部门整体支出的财务资料和各部门资料进行了抽</w:t>
      </w:r>
      <w:r>
        <w:rPr>
          <w:rFonts w:hint="eastAsia" w:ascii="仿宋" w:hAnsi="仿宋" w:eastAsia="仿宋"/>
          <w:sz w:val="30"/>
          <w:szCs w:val="30"/>
        </w:rPr>
        <w:t>样审核。抽样过程中，</w:t>
      </w:r>
      <w:r>
        <w:rPr>
          <w:rFonts w:hint="eastAsia" w:ascii="仿宋" w:hAnsi="仿宋" w:eastAsia="仿宋"/>
          <w:sz w:val="30"/>
          <w:szCs w:val="30"/>
        </w:rPr>
        <w:t>我们遵循了</w:t>
      </w:r>
      <w:r>
        <w:rPr>
          <w:rFonts w:hint="eastAsia" w:ascii="仿宋" w:hAnsi="仿宋" w:eastAsia="仿宋"/>
          <w:sz w:val="30"/>
          <w:szCs w:val="30"/>
        </w:rPr>
        <w:t>相关性、</w:t>
      </w:r>
      <w:r>
        <w:rPr>
          <w:rFonts w:hint="eastAsia" w:ascii="仿宋" w:hAnsi="仿宋" w:eastAsia="仿宋"/>
          <w:sz w:val="30"/>
          <w:szCs w:val="30"/>
        </w:rPr>
        <w:t>完整性、经济性原则，</w:t>
      </w:r>
      <w:r>
        <w:rPr>
          <w:rFonts w:hint="eastAsia" w:ascii="仿宋" w:hAnsi="仿宋" w:eastAsia="仿宋"/>
          <w:sz w:val="30"/>
          <w:szCs w:val="30"/>
        </w:rPr>
        <w:t>采用统计抽样和非统计抽样</w:t>
      </w:r>
      <w:r>
        <w:rPr>
          <w:rFonts w:hint="eastAsia" w:ascii="仿宋" w:hAnsi="仿宋" w:eastAsia="仿宋"/>
          <w:sz w:val="30"/>
          <w:szCs w:val="30"/>
        </w:rPr>
        <w:t>相结合的方法，提高推断总体的精确度和可靠程度。</w:t>
      </w:r>
      <w:r>
        <w:rPr>
          <w:rFonts w:hint="eastAsia" w:ascii="仿宋" w:hAnsi="仿宋" w:eastAsia="仿宋"/>
          <w:sz w:val="30"/>
          <w:szCs w:val="30"/>
        </w:rPr>
        <w:t>财务资料方面</w:t>
      </w:r>
      <w:r>
        <w:rPr>
          <w:rFonts w:hint="eastAsia" w:ascii="仿宋" w:hAnsi="仿宋" w:eastAsia="仿宋"/>
          <w:sz w:val="30"/>
          <w:szCs w:val="30"/>
        </w:rPr>
        <w:t>，通过</w:t>
      </w:r>
      <w:r>
        <w:rPr>
          <w:rFonts w:hint="eastAsia" w:ascii="仿宋" w:hAnsi="仿宋" w:eastAsia="仿宋"/>
          <w:sz w:val="30"/>
          <w:szCs w:val="30"/>
        </w:rPr>
        <w:t>查看报表</w:t>
      </w:r>
      <w:r>
        <w:rPr>
          <w:rFonts w:hint="eastAsia" w:ascii="仿宋" w:hAnsi="仿宋" w:eastAsia="仿宋"/>
          <w:sz w:val="30"/>
          <w:szCs w:val="30"/>
        </w:rPr>
        <w:t>、明细账</w:t>
      </w:r>
      <w:r>
        <w:rPr>
          <w:rFonts w:hint="eastAsia" w:ascii="仿宋" w:hAnsi="仿宋" w:eastAsia="仿宋"/>
          <w:sz w:val="30"/>
          <w:szCs w:val="30"/>
        </w:rPr>
        <w:t>，查看</w:t>
      </w:r>
      <w:r>
        <w:rPr>
          <w:rFonts w:hint="eastAsia" w:ascii="仿宋" w:hAnsi="仿宋" w:eastAsia="仿宋"/>
          <w:sz w:val="30"/>
          <w:szCs w:val="30"/>
        </w:rPr>
        <w:t>记账凭证</w:t>
      </w:r>
      <w:r>
        <w:rPr>
          <w:rFonts w:hint="eastAsia" w:ascii="仿宋" w:hAnsi="仿宋" w:eastAsia="仿宋"/>
          <w:sz w:val="30"/>
          <w:szCs w:val="30"/>
        </w:rPr>
        <w:t>、原</w:t>
      </w:r>
      <w:r>
        <w:rPr>
          <w:rFonts w:hint="eastAsia" w:ascii="仿宋" w:hAnsi="仿宋" w:eastAsia="仿宋"/>
          <w:sz w:val="30"/>
          <w:szCs w:val="30"/>
        </w:rPr>
        <w:t>始凭证</w:t>
      </w:r>
      <w:r>
        <w:rPr>
          <w:rFonts w:hint="eastAsia" w:ascii="仿宋" w:hAnsi="仿宋" w:eastAsia="仿宋"/>
          <w:sz w:val="30"/>
          <w:szCs w:val="30"/>
        </w:rPr>
        <w:t>，对部门整体支出</w:t>
      </w:r>
      <w:r>
        <w:rPr>
          <w:rFonts w:hint="eastAsia" w:ascii="仿宋" w:hAnsi="仿宋" w:eastAsia="仿宋"/>
          <w:sz w:val="30"/>
          <w:szCs w:val="30"/>
        </w:rPr>
        <w:t>的合</w:t>
      </w:r>
      <w:r>
        <w:rPr>
          <w:rFonts w:hint="eastAsia" w:ascii="仿宋" w:hAnsi="仿宋" w:eastAsia="仿宋"/>
          <w:sz w:val="30"/>
          <w:szCs w:val="30"/>
        </w:rPr>
        <w:t>规性、</w:t>
      </w:r>
      <w:r>
        <w:rPr>
          <w:rFonts w:hint="eastAsia" w:ascii="仿宋" w:hAnsi="仿宋" w:eastAsia="仿宋"/>
          <w:sz w:val="30"/>
          <w:szCs w:val="30"/>
        </w:rPr>
        <w:t>真实性</w:t>
      </w:r>
      <w:r>
        <w:rPr>
          <w:rFonts w:hint="eastAsia" w:ascii="仿宋" w:hAnsi="仿宋" w:eastAsia="仿宋"/>
          <w:sz w:val="30"/>
          <w:szCs w:val="30"/>
        </w:rPr>
        <w:t>等予以审核</w:t>
      </w:r>
      <w:r>
        <w:rPr>
          <w:rFonts w:hint="eastAsia" w:ascii="仿宋" w:hAnsi="仿宋" w:eastAsia="仿宋"/>
          <w:sz w:val="30"/>
          <w:szCs w:val="30"/>
        </w:rPr>
        <w:t>；各部门资料</w:t>
      </w:r>
      <w:r>
        <w:rPr>
          <w:rFonts w:hint="eastAsia" w:ascii="仿宋" w:hAnsi="仿宋" w:eastAsia="仿宋"/>
          <w:sz w:val="30"/>
          <w:szCs w:val="30"/>
        </w:rPr>
        <w:t>方面，选取</w:t>
      </w:r>
      <w:r>
        <w:rPr>
          <w:rFonts w:hint="eastAsia" w:ascii="仿宋" w:hAnsi="仿宋" w:eastAsia="仿宋"/>
          <w:sz w:val="30"/>
          <w:szCs w:val="30"/>
        </w:rPr>
        <w:t>2016年度重点工作内容相关资</w:t>
      </w:r>
      <w:r>
        <w:rPr>
          <w:rFonts w:hint="eastAsia" w:ascii="仿宋" w:hAnsi="仿宋" w:eastAsia="仿宋"/>
          <w:sz w:val="30"/>
          <w:szCs w:val="30"/>
        </w:rPr>
        <w:t>料予以查看</w:t>
      </w:r>
      <w:r>
        <w:rPr>
          <w:rFonts w:hint="eastAsia" w:ascii="仿宋" w:hAnsi="仿宋" w:eastAsia="仿宋"/>
          <w:sz w:val="30"/>
          <w:szCs w:val="30"/>
        </w:rPr>
        <w:t>，对业务管理的</w:t>
      </w:r>
      <w:r>
        <w:rPr>
          <w:rFonts w:hint="eastAsia" w:ascii="仿宋" w:hAnsi="仿宋" w:eastAsia="仿宋"/>
          <w:sz w:val="30"/>
          <w:szCs w:val="30"/>
        </w:rPr>
        <w:t>有效性、质量可控</w:t>
      </w:r>
      <w:r>
        <w:rPr>
          <w:rFonts w:hint="eastAsia" w:ascii="仿宋" w:hAnsi="仿宋" w:eastAsia="仿宋"/>
          <w:sz w:val="30"/>
          <w:szCs w:val="30"/>
        </w:rPr>
        <w:t>性等进行审核</w:t>
      </w:r>
      <w:r>
        <w:rPr>
          <w:rFonts w:hint="eastAsia" w:ascii="仿宋" w:hAnsi="仿宋" w:eastAsia="仿宋"/>
          <w:sz w:val="30"/>
          <w:szCs w:val="30"/>
        </w:rPr>
        <w:t>。2016</w:t>
      </w:r>
      <w:r>
        <w:rPr>
          <w:rFonts w:hint="eastAsia" w:ascii="仿宋" w:hAnsi="仿宋" w:eastAsia="仿宋"/>
          <w:sz w:val="30"/>
          <w:szCs w:val="30"/>
        </w:rPr>
        <w:t>年度，</w:t>
      </w:r>
      <w:r>
        <w:rPr>
          <w:rFonts w:hint="eastAsia" w:ascii="仿宋" w:hAnsi="仿宋" w:eastAsia="仿宋"/>
          <w:sz w:val="30"/>
          <w:szCs w:val="30"/>
        </w:rPr>
        <w:t>湖北省科协学会（科技）服务中心部门整体支出总额</w:t>
      </w:r>
      <w:r>
        <w:rPr>
          <w:rFonts w:hint="eastAsia" w:ascii="仿宋" w:hAnsi="仿宋" w:eastAsia="仿宋"/>
          <w:sz w:val="30"/>
          <w:szCs w:val="30"/>
        </w:rPr>
        <w:t>560.75万元</w:t>
      </w:r>
      <w:r>
        <w:rPr>
          <w:rFonts w:hint="eastAsia" w:ascii="仿宋" w:hAnsi="仿宋" w:eastAsia="仿宋"/>
          <w:sz w:val="30"/>
          <w:szCs w:val="30"/>
        </w:rPr>
        <w:t>，省委省政府下达的重点工作，以上抽取样本数均达到</w:t>
      </w:r>
      <w:r>
        <w:rPr>
          <w:rFonts w:hint="eastAsia" w:ascii="仿宋" w:hAnsi="仿宋" w:eastAsia="仿宋"/>
          <w:sz w:val="30"/>
          <w:szCs w:val="30"/>
        </w:rPr>
        <w:t>样本量的</w:t>
      </w:r>
      <w:r>
        <w:rPr>
          <w:rFonts w:hint="eastAsia" w:ascii="仿宋" w:hAnsi="仿宋" w:eastAsia="仿宋"/>
          <w:sz w:val="30"/>
          <w:szCs w:val="30"/>
        </w:rPr>
        <w:t>60%以上。</w:t>
      </w:r>
    </w:p>
    <w:bookmarkEnd w:id="1"/>
    <w:p>
      <w:pPr>
        <w:spacing w:line="360" w:lineRule="auto"/>
        <w:ind w:firstLine="602" w:firstLineChars="200"/>
        <w:outlineLvl w:val="1"/>
        <w:rPr>
          <w:rFonts w:ascii="黑体" w:hAnsi="黑体" w:eastAsia="黑体"/>
          <w:b/>
          <w:sz w:val="30"/>
          <w:szCs w:val="30"/>
        </w:rPr>
      </w:pPr>
      <w:r>
        <w:rPr>
          <w:rFonts w:hint="eastAsia" w:ascii="黑体" w:hAnsi="黑体" w:eastAsia="黑体"/>
          <w:b/>
          <w:sz w:val="30"/>
          <w:szCs w:val="30"/>
        </w:rPr>
        <w:t>二、绩效评价结论</w:t>
      </w:r>
    </w:p>
    <w:p>
      <w:pPr>
        <w:spacing w:line="360" w:lineRule="auto"/>
        <w:ind w:firstLine="602" w:firstLineChars="200"/>
        <w:rPr>
          <w:rFonts w:ascii="仿宋_GB2312" w:eastAsia="仿宋_GB2312"/>
          <w:b/>
          <w:sz w:val="28"/>
          <w:szCs w:val="28"/>
        </w:rPr>
      </w:pPr>
      <w:r>
        <w:rPr>
          <w:rFonts w:hint="eastAsia" w:ascii="楷体" w:hAnsi="楷体" w:eastAsia="楷体"/>
          <w:b/>
          <w:sz w:val="30"/>
          <w:szCs w:val="30"/>
        </w:rPr>
        <w:t>（一）评分结果</w:t>
      </w:r>
    </w:p>
    <w:tbl>
      <w:tblPr>
        <w:tblStyle w:val="5"/>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2"/>
        <w:gridCol w:w="1382"/>
        <w:gridCol w:w="1382"/>
        <w:gridCol w:w="1384"/>
        <w:gridCol w:w="1384"/>
        <w:gridCol w:w="1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1382" w:type="dxa"/>
            <w:vAlign w:val="center"/>
          </w:tcPr>
          <w:p>
            <w:pPr>
              <w:widowControl/>
              <w:spacing w:line="360" w:lineRule="auto"/>
              <w:jc w:val="center"/>
              <w:rPr>
                <w:rFonts w:ascii="仿宋" w:hAnsi="仿宋" w:eastAsia="仿宋" w:cs="宋体"/>
                <w:b/>
                <w:kern w:val="0"/>
                <w:sz w:val="24"/>
              </w:rPr>
            </w:pPr>
            <w:r>
              <w:rPr>
                <w:rFonts w:hint="eastAsia" w:ascii="仿宋" w:hAnsi="仿宋" w:eastAsia="仿宋" w:cs="宋体"/>
                <w:b/>
                <w:kern w:val="0"/>
                <w:sz w:val="24"/>
              </w:rPr>
              <w:t>评价指标</w:t>
            </w:r>
          </w:p>
        </w:tc>
        <w:tc>
          <w:tcPr>
            <w:tcW w:w="1382" w:type="dxa"/>
            <w:vAlign w:val="center"/>
          </w:tcPr>
          <w:p>
            <w:pPr>
              <w:widowControl/>
              <w:spacing w:line="360" w:lineRule="auto"/>
              <w:jc w:val="center"/>
              <w:rPr>
                <w:rFonts w:ascii="仿宋" w:hAnsi="仿宋" w:eastAsia="仿宋" w:cs="宋体"/>
                <w:b/>
                <w:kern w:val="0"/>
                <w:sz w:val="24"/>
              </w:rPr>
            </w:pPr>
            <w:r>
              <w:rPr>
                <w:rFonts w:hint="eastAsia" w:ascii="仿宋" w:hAnsi="仿宋" w:eastAsia="仿宋" w:cs="宋体"/>
                <w:b/>
                <w:kern w:val="0"/>
                <w:sz w:val="24"/>
              </w:rPr>
              <w:t>权重</w:t>
            </w:r>
          </w:p>
        </w:tc>
        <w:tc>
          <w:tcPr>
            <w:tcW w:w="1382" w:type="dxa"/>
            <w:vAlign w:val="center"/>
          </w:tcPr>
          <w:p>
            <w:pPr>
              <w:widowControl/>
              <w:spacing w:line="360" w:lineRule="auto"/>
              <w:jc w:val="center"/>
              <w:rPr>
                <w:rFonts w:ascii="仿宋" w:hAnsi="仿宋" w:eastAsia="仿宋" w:cs="宋体"/>
                <w:b/>
                <w:kern w:val="0"/>
                <w:sz w:val="24"/>
              </w:rPr>
            </w:pPr>
            <w:r>
              <w:rPr>
                <w:rFonts w:hint="eastAsia" w:ascii="仿宋" w:hAnsi="仿宋" w:eastAsia="仿宋" w:cs="宋体"/>
                <w:b/>
                <w:kern w:val="0"/>
                <w:sz w:val="24"/>
              </w:rPr>
              <w:t>评级分值</w:t>
            </w:r>
          </w:p>
        </w:tc>
        <w:tc>
          <w:tcPr>
            <w:tcW w:w="1384" w:type="dxa"/>
            <w:vAlign w:val="center"/>
          </w:tcPr>
          <w:p>
            <w:pPr>
              <w:widowControl/>
              <w:spacing w:line="360" w:lineRule="auto"/>
              <w:jc w:val="center"/>
              <w:rPr>
                <w:rFonts w:ascii="仿宋" w:hAnsi="仿宋" w:eastAsia="仿宋" w:cs="宋体"/>
                <w:b/>
                <w:kern w:val="0"/>
                <w:sz w:val="24"/>
              </w:rPr>
            </w:pPr>
            <w:r>
              <w:rPr>
                <w:rFonts w:hint="eastAsia" w:ascii="仿宋" w:hAnsi="仿宋" w:eastAsia="仿宋" w:cs="宋体"/>
                <w:b/>
                <w:kern w:val="0"/>
                <w:sz w:val="24"/>
              </w:rPr>
              <w:t>项目得分</w:t>
            </w:r>
          </w:p>
        </w:tc>
        <w:tc>
          <w:tcPr>
            <w:tcW w:w="1384" w:type="dxa"/>
            <w:vAlign w:val="center"/>
          </w:tcPr>
          <w:p>
            <w:pPr>
              <w:widowControl/>
              <w:spacing w:line="360" w:lineRule="auto"/>
              <w:jc w:val="center"/>
              <w:rPr>
                <w:rFonts w:ascii="仿宋" w:hAnsi="仿宋" w:eastAsia="仿宋" w:cs="宋体"/>
                <w:b/>
                <w:kern w:val="0"/>
                <w:sz w:val="24"/>
              </w:rPr>
            </w:pPr>
            <w:r>
              <w:rPr>
                <w:rFonts w:hint="eastAsia" w:ascii="仿宋" w:hAnsi="仿宋" w:eastAsia="仿宋" w:cs="宋体"/>
                <w:b/>
                <w:kern w:val="0"/>
                <w:sz w:val="24"/>
              </w:rPr>
              <w:t>得分率</w:t>
            </w:r>
          </w:p>
        </w:tc>
        <w:tc>
          <w:tcPr>
            <w:tcW w:w="1382" w:type="dxa"/>
            <w:vAlign w:val="center"/>
          </w:tcPr>
          <w:p>
            <w:pPr>
              <w:widowControl/>
              <w:spacing w:line="360" w:lineRule="auto"/>
              <w:jc w:val="center"/>
              <w:rPr>
                <w:rFonts w:ascii="仿宋" w:hAnsi="仿宋" w:eastAsia="仿宋" w:cs="宋体"/>
                <w:b/>
                <w:kern w:val="0"/>
                <w:sz w:val="24"/>
              </w:rPr>
            </w:pPr>
            <w:r>
              <w:rPr>
                <w:rFonts w:hint="eastAsia" w:ascii="仿宋" w:hAnsi="仿宋" w:eastAsia="仿宋" w:cs="宋体"/>
                <w:b/>
                <w:kern w:val="0"/>
                <w:sz w:val="24"/>
              </w:rPr>
              <w:t>得分等级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1382" w:type="dxa"/>
            <w:vAlign w:val="center"/>
          </w:tcPr>
          <w:p>
            <w:pPr>
              <w:widowControl/>
              <w:spacing w:line="360" w:lineRule="auto"/>
              <w:jc w:val="center"/>
              <w:rPr>
                <w:rFonts w:ascii="仿宋" w:hAnsi="仿宋" w:eastAsia="仿宋" w:cs="宋体"/>
                <w:kern w:val="0"/>
                <w:sz w:val="24"/>
              </w:rPr>
            </w:pPr>
            <w:r>
              <w:rPr>
                <w:rFonts w:hint="eastAsia" w:ascii="仿宋" w:hAnsi="仿宋" w:eastAsia="仿宋" w:cs="宋体"/>
                <w:kern w:val="0"/>
                <w:sz w:val="24"/>
              </w:rPr>
              <w:t>投入</w:t>
            </w:r>
          </w:p>
        </w:tc>
        <w:tc>
          <w:tcPr>
            <w:tcW w:w="1382" w:type="dxa"/>
            <w:vAlign w:val="center"/>
          </w:tcPr>
          <w:p>
            <w:pPr>
              <w:widowControl/>
              <w:spacing w:line="360" w:lineRule="auto"/>
              <w:jc w:val="center"/>
              <w:rPr>
                <w:rFonts w:ascii="仿宋" w:hAnsi="仿宋" w:eastAsia="仿宋" w:cs="宋体"/>
                <w:kern w:val="0"/>
                <w:sz w:val="24"/>
              </w:rPr>
            </w:pPr>
            <w:r>
              <w:rPr>
                <w:rFonts w:hint="eastAsia" w:ascii="仿宋" w:hAnsi="仿宋" w:eastAsia="仿宋" w:cs="宋体"/>
                <w:kern w:val="0"/>
                <w:sz w:val="24"/>
              </w:rPr>
              <w:t>25%</w:t>
            </w:r>
          </w:p>
        </w:tc>
        <w:tc>
          <w:tcPr>
            <w:tcW w:w="1382" w:type="dxa"/>
            <w:vAlign w:val="center"/>
          </w:tcPr>
          <w:p>
            <w:pPr>
              <w:widowControl/>
              <w:spacing w:line="360" w:lineRule="auto"/>
              <w:jc w:val="center"/>
              <w:rPr>
                <w:rFonts w:ascii="仿宋" w:hAnsi="仿宋" w:eastAsia="仿宋" w:cs="宋体"/>
                <w:kern w:val="0"/>
                <w:sz w:val="24"/>
              </w:rPr>
            </w:pPr>
            <w:r>
              <w:rPr>
                <w:rFonts w:hint="eastAsia" w:ascii="仿宋" w:hAnsi="仿宋" w:eastAsia="仿宋" w:cs="宋体"/>
                <w:kern w:val="0"/>
                <w:sz w:val="24"/>
              </w:rPr>
              <w:t>25</w:t>
            </w:r>
          </w:p>
        </w:tc>
        <w:tc>
          <w:tcPr>
            <w:tcW w:w="1384" w:type="dxa"/>
          </w:tcPr>
          <w:p>
            <w:pPr>
              <w:widowControl/>
              <w:spacing w:line="360" w:lineRule="auto"/>
              <w:jc w:val="center"/>
              <w:rPr>
                <w:rFonts w:ascii="仿宋" w:hAnsi="仿宋" w:eastAsia="仿宋" w:cs="宋体"/>
                <w:kern w:val="0"/>
                <w:sz w:val="24"/>
              </w:rPr>
            </w:pPr>
            <w:r>
              <w:rPr>
                <w:rFonts w:hint="eastAsia" w:ascii="仿宋" w:hAnsi="仿宋" w:eastAsia="仿宋" w:cs="宋体"/>
                <w:kern w:val="0"/>
                <w:sz w:val="24"/>
              </w:rPr>
              <w:t>10</w:t>
            </w:r>
          </w:p>
        </w:tc>
        <w:tc>
          <w:tcPr>
            <w:tcW w:w="1384" w:type="dxa"/>
            <w:vAlign w:val="center"/>
          </w:tcPr>
          <w:p>
            <w:pPr>
              <w:widowControl/>
              <w:spacing w:line="360" w:lineRule="auto"/>
              <w:jc w:val="center"/>
              <w:rPr>
                <w:rFonts w:ascii="仿宋" w:hAnsi="仿宋" w:eastAsia="仿宋" w:cs="宋体"/>
                <w:kern w:val="0"/>
                <w:sz w:val="24"/>
              </w:rPr>
            </w:pPr>
            <w:r>
              <w:rPr>
                <w:rFonts w:hint="eastAsia" w:ascii="仿宋" w:hAnsi="仿宋" w:eastAsia="仿宋" w:cs="宋体"/>
                <w:kern w:val="0"/>
                <w:sz w:val="24"/>
              </w:rPr>
              <w:t>40%</w:t>
            </w:r>
          </w:p>
        </w:tc>
        <w:tc>
          <w:tcPr>
            <w:tcW w:w="1382" w:type="dxa"/>
            <w:vAlign w:val="center"/>
          </w:tcPr>
          <w:p>
            <w:pPr>
              <w:widowControl/>
              <w:spacing w:line="360" w:lineRule="auto"/>
              <w:jc w:val="center"/>
              <w:rPr>
                <w:rFonts w:ascii="仿宋" w:hAnsi="仿宋" w:eastAsia="仿宋" w:cs="宋体"/>
                <w:kern w:val="0"/>
                <w:sz w:val="24"/>
              </w:rPr>
            </w:pPr>
            <w:r>
              <w:rPr>
                <w:rFonts w:hint="eastAsia" w:ascii="仿宋" w:hAnsi="仿宋" w:eastAsia="仿宋" w:cs="宋体"/>
                <w:kern w:val="0"/>
                <w:sz w:val="24"/>
              </w:rPr>
              <w:t>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1382" w:type="dxa"/>
            <w:vAlign w:val="center"/>
          </w:tcPr>
          <w:p>
            <w:pPr>
              <w:widowControl/>
              <w:spacing w:line="360" w:lineRule="auto"/>
              <w:rPr>
                <w:rFonts w:ascii="仿宋" w:hAnsi="仿宋" w:eastAsia="仿宋" w:cs="宋体"/>
                <w:kern w:val="0"/>
                <w:sz w:val="24"/>
              </w:rPr>
            </w:pPr>
            <w:r>
              <w:rPr>
                <w:rFonts w:hint="eastAsia" w:ascii="仿宋" w:hAnsi="仿宋" w:eastAsia="仿宋" w:cs="宋体"/>
                <w:kern w:val="0"/>
                <w:sz w:val="24"/>
              </w:rPr>
              <w:t xml:space="preserve">   过程</w:t>
            </w:r>
          </w:p>
        </w:tc>
        <w:tc>
          <w:tcPr>
            <w:tcW w:w="1382" w:type="dxa"/>
            <w:vAlign w:val="center"/>
          </w:tcPr>
          <w:p>
            <w:pPr>
              <w:widowControl/>
              <w:spacing w:line="360" w:lineRule="auto"/>
              <w:jc w:val="center"/>
              <w:rPr>
                <w:rFonts w:ascii="仿宋" w:hAnsi="仿宋" w:eastAsia="仿宋" w:cs="宋体"/>
                <w:kern w:val="0"/>
                <w:sz w:val="24"/>
              </w:rPr>
            </w:pPr>
            <w:r>
              <w:rPr>
                <w:rFonts w:hint="eastAsia" w:ascii="仿宋" w:hAnsi="仿宋" w:eastAsia="仿宋" w:cs="宋体"/>
                <w:kern w:val="0"/>
                <w:sz w:val="24"/>
              </w:rPr>
              <w:t>15%</w:t>
            </w:r>
          </w:p>
        </w:tc>
        <w:tc>
          <w:tcPr>
            <w:tcW w:w="1382" w:type="dxa"/>
            <w:vAlign w:val="center"/>
          </w:tcPr>
          <w:p>
            <w:pPr>
              <w:widowControl/>
              <w:spacing w:line="360" w:lineRule="auto"/>
              <w:jc w:val="center"/>
              <w:rPr>
                <w:rFonts w:ascii="仿宋" w:hAnsi="仿宋" w:eastAsia="仿宋" w:cs="宋体"/>
                <w:kern w:val="0"/>
                <w:sz w:val="24"/>
              </w:rPr>
            </w:pPr>
            <w:r>
              <w:rPr>
                <w:rFonts w:hint="eastAsia" w:ascii="仿宋" w:hAnsi="仿宋" w:eastAsia="仿宋" w:cs="宋体"/>
                <w:kern w:val="0"/>
                <w:sz w:val="24"/>
              </w:rPr>
              <w:t>15</w:t>
            </w:r>
          </w:p>
        </w:tc>
        <w:tc>
          <w:tcPr>
            <w:tcW w:w="1384" w:type="dxa"/>
          </w:tcPr>
          <w:p>
            <w:pPr>
              <w:widowControl/>
              <w:spacing w:line="360" w:lineRule="auto"/>
              <w:jc w:val="center"/>
              <w:rPr>
                <w:rFonts w:ascii="仿宋" w:hAnsi="仿宋" w:eastAsia="仿宋" w:cs="宋体"/>
                <w:kern w:val="0"/>
                <w:sz w:val="24"/>
              </w:rPr>
            </w:pPr>
            <w:r>
              <w:rPr>
                <w:rFonts w:hint="eastAsia" w:ascii="仿宋" w:hAnsi="仿宋" w:eastAsia="仿宋" w:cs="宋体"/>
                <w:kern w:val="0"/>
                <w:sz w:val="24"/>
              </w:rPr>
              <w:t>15</w:t>
            </w:r>
          </w:p>
        </w:tc>
        <w:tc>
          <w:tcPr>
            <w:tcW w:w="1384" w:type="dxa"/>
            <w:vAlign w:val="center"/>
          </w:tcPr>
          <w:p>
            <w:pPr>
              <w:widowControl/>
              <w:spacing w:line="360" w:lineRule="auto"/>
              <w:jc w:val="center"/>
              <w:rPr>
                <w:rFonts w:ascii="仿宋" w:hAnsi="仿宋" w:eastAsia="仿宋" w:cs="宋体"/>
                <w:kern w:val="0"/>
                <w:sz w:val="24"/>
              </w:rPr>
            </w:pPr>
            <w:r>
              <w:rPr>
                <w:rFonts w:hint="eastAsia" w:ascii="仿宋" w:hAnsi="仿宋" w:eastAsia="仿宋" w:cs="宋体"/>
                <w:kern w:val="0"/>
                <w:sz w:val="24"/>
              </w:rPr>
              <w:t>100%</w:t>
            </w:r>
          </w:p>
        </w:tc>
        <w:tc>
          <w:tcPr>
            <w:tcW w:w="1382" w:type="dxa"/>
            <w:vAlign w:val="center"/>
          </w:tcPr>
          <w:p>
            <w:pPr>
              <w:widowControl/>
              <w:spacing w:line="360" w:lineRule="auto"/>
              <w:jc w:val="center"/>
              <w:rPr>
                <w:rFonts w:ascii="仿宋" w:hAnsi="仿宋" w:eastAsia="仿宋" w:cs="宋体"/>
                <w:kern w:val="0"/>
                <w:sz w:val="24"/>
              </w:rPr>
            </w:pPr>
            <w:r>
              <w:rPr>
                <w:rFonts w:hint="eastAsia" w:ascii="仿宋" w:hAnsi="仿宋" w:eastAsia="仿宋" w:cs="宋体"/>
                <w:kern w:val="0"/>
                <w:sz w:val="24"/>
              </w:rPr>
              <w:t>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1382" w:type="dxa"/>
            <w:vAlign w:val="center"/>
          </w:tcPr>
          <w:p>
            <w:pPr>
              <w:widowControl/>
              <w:spacing w:line="360" w:lineRule="auto"/>
              <w:jc w:val="center"/>
              <w:rPr>
                <w:rFonts w:ascii="仿宋" w:hAnsi="仿宋" w:eastAsia="仿宋" w:cs="宋体"/>
                <w:kern w:val="0"/>
                <w:sz w:val="24"/>
              </w:rPr>
            </w:pPr>
            <w:r>
              <w:rPr>
                <w:rFonts w:hint="eastAsia" w:ascii="仿宋" w:hAnsi="仿宋" w:eastAsia="仿宋" w:cs="宋体"/>
                <w:kern w:val="0"/>
                <w:sz w:val="24"/>
              </w:rPr>
              <w:t>效果</w:t>
            </w:r>
          </w:p>
        </w:tc>
        <w:tc>
          <w:tcPr>
            <w:tcW w:w="1382" w:type="dxa"/>
            <w:vAlign w:val="center"/>
          </w:tcPr>
          <w:p>
            <w:pPr>
              <w:widowControl/>
              <w:spacing w:line="360" w:lineRule="auto"/>
              <w:jc w:val="center"/>
              <w:rPr>
                <w:rFonts w:ascii="仿宋" w:hAnsi="仿宋" w:eastAsia="仿宋" w:cs="宋体"/>
                <w:kern w:val="0"/>
                <w:sz w:val="24"/>
              </w:rPr>
            </w:pPr>
            <w:r>
              <w:rPr>
                <w:rFonts w:hint="eastAsia" w:ascii="仿宋" w:hAnsi="仿宋" w:eastAsia="仿宋" w:cs="宋体"/>
                <w:kern w:val="0"/>
                <w:sz w:val="24"/>
              </w:rPr>
              <w:t>6</w:t>
            </w:r>
            <w:r>
              <w:rPr>
                <w:rFonts w:ascii="仿宋" w:hAnsi="仿宋" w:eastAsia="仿宋" w:cs="宋体"/>
                <w:kern w:val="0"/>
                <w:sz w:val="24"/>
              </w:rPr>
              <w:t>0</w:t>
            </w:r>
            <w:r>
              <w:rPr>
                <w:rFonts w:hint="eastAsia" w:ascii="仿宋" w:hAnsi="仿宋" w:eastAsia="仿宋" w:cs="宋体"/>
                <w:kern w:val="0"/>
                <w:sz w:val="24"/>
              </w:rPr>
              <w:t>%</w:t>
            </w:r>
          </w:p>
        </w:tc>
        <w:tc>
          <w:tcPr>
            <w:tcW w:w="1382" w:type="dxa"/>
            <w:vAlign w:val="center"/>
          </w:tcPr>
          <w:p>
            <w:pPr>
              <w:widowControl/>
              <w:spacing w:line="360" w:lineRule="auto"/>
              <w:jc w:val="center"/>
              <w:rPr>
                <w:rFonts w:ascii="仿宋" w:hAnsi="仿宋" w:eastAsia="仿宋" w:cs="宋体"/>
                <w:kern w:val="0"/>
                <w:sz w:val="24"/>
              </w:rPr>
            </w:pPr>
            <w:r>
              <w:rPr>
                <w:rFonts w:hint="eastAsia" w:ascii="仿宋" w:hAnsi="仿宋" w:eastAsia="仿宋" w:cs="宋体"/>
                <w:kern w:val="0"/>
                <w:sz w:val="24"/>
              </w:rPr>
              <w:t>60</w:t>
            </w:r>
          </w:p>
        </w:tc>
        <w:tc>
          <w:tcPr>
            <w:tcW w:w="1384" w:type="dxa"/>
          </w:tcPr>
          <w:p>
            <w:pPr>
              <w:widowControl/>
              <w:spacing w:line="360" w:lineRule="auto"/>
              <w:jc w:val="center"/>
              <w:rPr>
                <w:rFonts w:ascii="仿宋" w:hAnsi="仿宋" w:eastAsia="仿宋" w:cs="宋体"/>
                <w:kern w:val="0"/>
                <w:sz w:val="24"/>
              </w:rPr>
            </w:pPr>
            <w:r>
              <w:rPr>
                <w:rFonts w:hint="eastAsia" w:ascii="仿宋" w:hAnsi="仿宋" w:eastAsia="仿宋" w:cs="宋体"/>
                <w:kern w:val="0"/>
                <w:sz w:val="24"/>
              </w:rPr>
              <w:t>56.91</w:t>
            </w:r>
          </w:p>
        </w:tc>
        <w:tc>
          <w:tcPr>
            <w:tcW w:w="1384" w:type="dxa"/>
            <w:vAlign w:val="center"/>
          </w:tcPr>
          <w:p>
            <w:pPr>
              <w:widowControl/>
              <w:spacing w:line="360" w:lineRule="auto"/>
              <w:jc w:val="center"/>
              <w:rPr>
                <w:rFonts w:ascii="仿宋" w:hAnsi="仿宋" w:eastAsia="仿宋" w:cs="宋体"/>
                <w:kern w:val="0"/>
                <w:sz w:val="24"/>
              </w:rPr>
            </w:pPr>
            <w:r>
              <w:rPr>
                <w:rFonts w:hint="eastAsia" w:ascii="仿宋" w:hAnsi="仿宋" w:eastAsia="仿宋" w:cs="宋体"/>
                <w:kern w:val="0"/>
                <w:sz w:val="24"/>
              </w:rPr>
              <w:t>94.85%</w:t>
            </w:r>
          </w:p>
        </w:tc>
        <w:tc>
          <w:tcPr>
            <w:tcW w:w="1382" w:type="dxa"/>
            <w:vAlign w:val="center"/>
          </w:tcPr>
          <w:p>
            <w:pPr>
              <w:widowControl/>
              <w:spacing w:line="360" w:lineRule="auto"/>
              <w:jc w:val="center"/>
              <w:rPr>
                <w:rFonts w:ascii="仿宋" w:hAnsi="仿宋" w:eastAsia="仿宋" w:cs="宋体"/>
                <w:kern w:val="0"/>
                <w:sz w:val="24"/>
              </w:rPr>
            </w:pPr>
            <w:r>
              <w:rPr>
                <w:rFonts w:hint="eastAsia" w:ascii="仿宋" w:hAnsi="仿宋" w:eastAsia="仿宋" w:cs="宋体"/>
                <w:kern w:val="0"/>
                <w:sz w:val="24"/>
              </w:rPr>
              <w:t>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1382" w:type="dxa"/>
            <w:vAlign w:val="center"/>
          </w:tcPr>
          <w:p>
            <w:pPr>
              <w:widowControl/>
              <w:spacing w:line="360" w:lineRule="auto"/>
              <w:jc w:val="center"/>
              <w:rPr>
                <w:rFonts w:ascii="仿宋" w:hAnsi="仿宋" w:eastAsia="仿宋" w:cs="宋体"/>
                <w:kern w:val="0"/>
                <w:sz w:val="24"/>
              </w:rPr>
            </w:pPr>
            <w:r>
              <w:rPr>
                <w:rFonts w:hint="eastAsia" w:ascii="仿宋" w:hAnsi="仿宋" w:eastAsia="仿宋" w:cs="宋体"/>
                <w:kern w:val="0"/>
                <w:sz w:val="24"/>
              </w:rPr>
              <w:t>综合绩效</w:t>
            </w:r>
          </w:p>
        </w:tc>
        <w:tc>
          <w:tcPr>
            <w:tcW w:w="1382" w:type="dxa"/>
            <w:vAlign w:val="center"/>
          </w:tcPr>
          <w:p>
            <w:pPr>
              <w:widowControl/>
              <w:spacing w:line="360" w:lineRule="auto"/>
              <w:jc w:val="center"/>
              <w:rPr>
                <w:rFonts w:ascii="仿宋" w:hAnsi="仿宋" w:eastAsia="仿宋" w:cs="宋体"/>
                <w:kern w:val="0"/>
                <w:sz w:val="24"/>
              </w:rPr>
            </w:pPr>
            <w:r>
              <w:rPr>
                <w:rFonts w:hint="eastAsia" w:ascii="仿宋" w:hAnsi="仿宋" w:eastAsia="仿宋" w:cs="宋体"/>
                <w:kern w:val="0"/>
                <w:sz w:val="24"/>
              </w:rPr>
              <w:t>100%</w:t>
            </w:r>
          </w:p>
        </w:tc>
        <w:tc>
          <w:tcPr>
            <w:tcW w:w="1382" w:type="dxa"/>
            <w:vAlign w:val="center"/>
          </w:tcPr>
          <w:p>
            <w:pPr>
              <w:widowControl/>
              <w:spacing w:line="360" w:lineRule="auto"/>
              <w:jc w:val="center"/>
              <w:rPr>
                <w:rFonts w:ascii="仿宋" w:hAnsi="仿宋" w:eastAsia="仿宋" w:cs="宋体"/>
                <w:kern w:val="0"/>
                <w:sz w:val="24"/>
              </w:rPr>
            </w:pPr>
            <w:r>
              <w:rPr>
                <w:rFonts w:hint="eastAsia" w:ascii="仿宋" w:hAnsi="仿宋" w:eastAsia="仿宋" w:cs="宋体"/>
                <w:kern w:val="0"/>
                <w:sz w:val="24"/>
              </w:rPr>
              <w:t>100</w:t>
            </w:r>
          </w:p>
        </w:tc>
        <w:tc>
          <w:tcPr>
            <w:tcW w:w="1384" w:type="dxa"/>
          </w:tcPr>
          <w:p>
            <w:pPr>
              <w:widowControl/>
              <w:spacing w:line="360" w:lineRule="auto"/>
              <w:jc w:val="center"/>
              <w:rPr>
                <w:rFonts w:ascii="仿宋" w:hAnsi="仿宋" w:eastAsia="仿宋" w:cs="宋体"/>
                <w:kern w:val="0"/>
                <w:sz w:val="24"/>
              </w:rPr>
            </w:pPr>
            <w:r>
              <w:rPr>
                <w:rFonts w:hint="eastAsia" w:ascii="仿宋" w:hAnsi="仿宋" w:eastAsia="仿宋" w:cs="宋体"/>
                <w:kern w:val="0"/>
                <w:sz w:val="24"/>
              </w:rPr>
              <w:t>81.91</w:t>
            </w:r>
          </w:p>
        </w:tc>
        <w:tc>
          <w:tcPr>
            <w:tcW w:w="1384" w:type="dxa"/>
            <w:vAlign w:val="center"/>
          </w:tcPr>
          <w:p>
            <w:pPr>
              <w:widowControl/>
              <w:spacing w:line="360" w:lineRule="auto"/>
              <w:jc w:val="center"/>
              <w:rPr>
                <w:rFonts w:ascii="仿宋" w:hAnsi="仿宋" w:eastAsia="仿宋" w:cs="宋体"/>
                <w:kern w:val="0"/>
                <w:sz w:val="24"/>
              </w:rPr>
            </w:pPr>
            <w:r>
              <w:rPr>
                <w:rFonts w:hint="eastAsia" w:ascii="仿宋" w:hAnsi="仿宋" w:eastAsia="仿宋" w:cs="宋体"/>
                <w:kern w:val="0"/>
                <w:sz w:val="24"/>
              </w:rPr>
              <w:t>81.91</w:t>
            </w:r>
          </w:p>
          <w:p>
            <w:pPr>
              <w:widowControl/>
              <w:spacing w:line="360" w:lineRule="auto"/>
              <w:jc w:val="center"/>
              <w:rPr>
                <w:rFonts w:ascii="仿宋" w:hAnsi="仿宋" w:eastAsia="仿宋" w:cs="宋体"/>
                <w:kern w:val="0"/>
                <w:sz w:val="24"/>
              </w:rPr>
            </w:pPr>
            <w:r>
              <w:rPr>
                <w:rFonts w:hint="eastAsia" w:ascii="仿宋" w:hAnsi="仿宋" w:eastAsia="仿宋" w:cs="宋体"/>
                <w:kern w:val="0"/>
                <w:sz w:val="24"/>
              </w:rPr>
              <w:t>%</w:t>
            </w:r>
          </w:p>
        </w:tc>
        <w:tc>
          <w:tcPr>
            <w:tcW w:w="1382" w:type="dxa"/>
            <w:vAlign w:val="center"/>
          </w:tcPr>
          <w:p>
            <w:pPr>
              <w:widowControl/>
              <w:spacing w:line="360" w:lineRule="auto"/>
              <w:jc w:val="center"/>
              <w:rPr>
                <w:rFonts w:ascii="仿宋" w:hAnsi="仿宋" w:eastAsia="仿宋" w:cs="宋体"/>
                <w:kern w:val="0"/>
                <w:sz w:val="24"/>
              </w:rPr>
            </w:pPr>
            <w:r>
              <w:rPr>
                <w:rFonts w:hint="eastAsia" w:ascii="仿宋" w:hAnsi="仿宋" w:eastAsia="仿宋" w:cs="宋体"/>
                <w:kern w:val="0"/>
                <w:sz w:val="24"/>
              </w:rPr>
              <w:t>良</w:t>
            </w:r>
          </w:p>
        </w:tc>
      </w:tr>
    </w:tbl>
    <w:p>
      <w:pPr>
        <w:spacing w:line="360" w:lineRule="auto"/>
        <w:ind w:firstLine="600" w:firstLineChars="200"/>
        <w:outlineLvl w:val="1"/>
        <w:rPr>
          <w:rFonts w:hint="eastAsia" w:ascii="仿宋" w:hAnsi="仿宋" w:eastAsia="仿宋"/>
          <w:sz w:val="30"/>
          <w:szCs w:val="30"/>
        </w:rPr>
      </w:pPr>
      <w:r>
        <w:rPr>
          <w:rFonts w:hint="eastAsia" w:ascii="仿宋" w:hAnsi="仿宋" w:eastAsia="仿宋"/>
          <w:sz w:val="30"/>
          <w:szCs w:val="30"/>
        </w:rPr>
        <w:t>从投入来看，湖北省科协学会（科技）服务中心2016年年初预算支出1579.5万元，预算执行560.75万元，差异原因主要是预算产权参股项目1000万元支出用途有变，无法支付，项目资金1000万元划转到实拨资金账户，还有32.45万元机房改造项目质保金尚未验收，2016年预算完成率35.14%；预算执行过程中预算调整幅度低，控制得当，除了对其他收入（银行利息）预算估算进行了调整，其他基本没有变化，预算调整率为1.04%；其他收入-利息收入年初预算数10万元，预算调整后19.02万元，决算数19.02万元，主要原因是对于利息收入这类不固定的收益预测较为困难。</w:t>
      </w:r>
    </w:p>
    <w:p>
      <w:pPr>
        <w:spacing w:line="360" w:lineRule="auto"/>
        <w:ind w:firstLine="600" w:firstLineChars="200"/>
        <w:outlineLvl w:val="1"/>
        <w:rPr>
          <w:rFonts w:hint="eastAsia" w:ascii="仿宋" w:hAnsi="仿宋" w:eastAsia="仿宋"/>
          <w:sz w:val="30"/>
          <w:szCs w:val="30"/>
        </w:rPr>
      </w:pPr>
      <w:r>
        <w:rPr>
          <w:rFonts w:hint="eastAsia" w:ascii="仿宋" w:hAnsi="仿宋" w:eastAsia="仿宋"/>
          <w:sz w:val="30"/>
          <w:szCs w:val="30"/>
        </w:rPr>
        <w:t>从过程来看，湖北省科协学会（科技）服务中心部门整体支出的资金使用按照预算执行，符合国家财经法规和财务管理制度规定以及有关专项资金管理办法的规定，资金的拨付有完整的审批程序和手续，重大项目开支经过评估论证，符合部门预算批复的用途，不存在截留、挤占、挪用、虚列支出等情况；资产管理较规范，资产有偿使用、处置按规定程序审批；“三公经费”控制得当，实际执行较预算降低23.38%，特别是公务接待费下降比例巨大，严控公务接待费支出卓有成效。</w:t>
      </w:r>
    </w:p>
    <w:p>
      <w:pPr>
        <w:spacing w:line="360" w:lineRule="auto"/>
        <w:ind w:firstLine="600" w:firstLineChars="200"/>
        <w:outlineLvl w:val="1"/>
        <w:rPr>
          <w:rFonts w:hint="eastAsia" w:ascii="仿宋" w:hAnsi="仿宋" w:eastAsia="仿宋"/>
          <w:sz w:val="30"/>
          <w:szCs w:val="30"/>
        </w:rPr>
      </w:pPr>
      <w:r>
        <w:rPr>
          <w:rFonts w:hint="eastAsia" w:ascii="仿宋" w:hAnsi="仿宋" w:eastAsia="仿宋"/>
          <w:sz w:val="30"/>
          <w:szCs w:val="30"/>
        </w:rPr>
        <w:t>从效果来看，湖北省科协学会（科技）服务中心部门整体支出效果满意，2016年学会服务工作成效显著、成绩斐然：2016年省科协学会（科技）服务中心积极贯彻省科协党组决策部署，全面转型发展，以服务全省科技社团和科技工作者，服务科协信息化为主要内容，创造性的开展了系列工作，取得了阶段性成效。</w:t>
      </w:r>
    </w:p>
    <w:p>
      <w:pPr>
        <w:spacing w:line="360" w:lineRule="auto"/>
        <w:outlineLvl w:val="1"/>
        <w:rPr>
          <w:rFonts w:hint="eastAsia" w:ascii="仿宋" w:hAnsi="仿宋" w:eastAsia="仿宋"/>
          <w:sz w:val="30"/>
          <w:szCs w:val="30"/>
        </w:rPr>
      </w:pPr>
      <w:r>
        <w:rPr>
          <w:rFonts w:hint="eastAsia" w:ascii="仿宋" w:hAnsi="仿宋" w:eastAsia="仿宋"/>
          <w:sz w:val="30"/>
          <w:szCs w:val="30"/>
        </w:rPr>
        <w:t>一是认真履行学会服务职能，不断推进单位事业转型发展；二是积极抓好网络信息服务，不断推进科协信息化建设；三是从严落实支部党建工作，不断推进单位党风廉政建设；四是积极抓好自身建设，不断推进单位管理科学化水平。</w:t>
      </w:r>
    </w:p>
    <w:p>
      <w:pPr>
        <w:spacing w:line="360" w:lineRule="auto"/>
        <w:ind w:firstLine="602" w:firstLineChars="200"/>
        <w:rPr>
          <w:rFonts w:ascii="楷体" w:hAnsi="楷体" w:eastAsia="楷体"/>
          <w:b/>
          <w:sz w:val="30"/>
          <w:szCs w:val="30"/>
        </w:rPr>
      </w:pPr>
      <w:r>
        <w:rPr>
          <w:rFonts w:hint="eastAsia" w:ascii="楷体" w:hAnsi="楷体" w:eastAsia="楷体"/>
          <w:b/>
          <w:sz w:val="30"/>
          <w:szCs w:val="30"/>
        </w:rPr>
        <w:t>（二）主要结论</w:t>
      </w:r>
    </w:p>
    <w:p>
      <w:pPr>
        <w:spacing w:line="360" w:lineRule="auto"/>
        <w:ind w:firstLine="600" w:firstLineChars="200"/>
        <w:outlineLvl w:val="1"/>
        <w:rPr>
          <w:rFonts w:hint="eastAsia" w:ascii="仿宋" w:hAnsi="仿宋" w:eastAsia="仿宋"/>
          <w:sz w:val="30"/>
          <w:szCs w:val="30"/>
        </w:rPr>
      </w:pPr>
      <w:r>
        <w:rPr>
          <w:rFonts w:hint="eastAsia" w:ascii="仿宋" w:hAnsi="仿宋" w:eastAsia="仿宋"/>
          <w:sz w:val="30"/>
          <w:szCs w:val="30"/>
        </w:rPr>
        <w:t>本次部门整体支出绩效评价结果为“良”。湖北省科协学会（科技）服务中心部门整体支出符合国家相关政策，产出高效，社会效益显著。湖北省科协学会（科技）服务中心积极贯彻落实党的十八大及十八届五中、六中全会精神，贯彻落实省委和省科协党组决策部署，紧紧围绕全国“科技三会”和科协系统深化改革方案的总体布局，立足工作职能全面转型发展。一方面从严落实支部党建工作，推进单位党风廉政建设，认真履行“一岗双责”，推进单位事业转型发展，另一方面，积极参与“创新驱动助力工程”评审和“第16届湖北省自然科学优秀学术论文评选”，做好省科协办公大楼计算机局域网络的管理与维护，启动机房改造工程，做好“湖北科协网”、“湖北科普网”日常信息更新与网站技术维护，开展省科协内网OA办公系统及电子档案系统建设工作。</w:t>
      </w:r>
      <w:r>
        <w:rPr>
          <w:rFonts w:hint="eastAsia" w:ascii="仿宋" w:hAnsi="仿宋" w:eastAsia="仿宋"/>
          <w:sz w:val="30"/>
          <w:szCs w:val="30"/>
        </w:rPr>
        <w:tab/>
      </w:r>
      <w:r>
        <w:rPr>
          <w:rFonts w:hint="eastAsia" w:ascii="仿宋" w:hAnsi="仿宋" w:eastAsia="仿宋"/>
          <w:sz w:val="30"/>
          <w:szCs w:val="30"/>
        </w:rPr>
        <w:tab/>
      </w:r>
      <w:r>
        <w:rPr>
          <w:rFonts w:hint="eastAsia" w:ascii="仿宋" w:hAnsi="仿宋" w:eastAsia="仿宋"/>
          <w:sz w:val="30"/>
          <w:szCs w:val="30"/>
        </w:rPr>
        <w:tab/>
      </w:r>
      <w:r>
        <w:rPr>
          <w:rFonts w:hint="eastAsia" w:ascii="仿宋" w:hAnsi="仿宋" w:eastAsia="仿宋"/>
          <w:sz w:val="30"/>
          <w:szCs w:val="30"/>
        </w:rPr>
        <w:tab/>
      </w:r>
      <w:r>
        <w:rPr>
          <w:rFonts w:hint="eastAsia" w:ascii="仿宋" w:hAnsi="仿宋" w:eastAsia="仿宋"/>
          <w:sz w:val="30"/>
          <w:szCs w:val="30"/>
        </w:rPr>
        <w:tab/>
      </w:r>
      <w:r>
        <w:rPr>
          <w:rFonts w:hint="eastAsia" w:ascii="仿宋" w:hAnsi="仿宋" w:eastAsia="仿宋"/>
          <w:sz w:val="30"/>
          <w:szCs w:val="30"/>
        </w:rPr>
        <w:tab/>
      </w:r>
    </w:p>
    <w:p>
      <w:pPr>
        <w:spacing w:line="360" w:lineRule="auto"/>
        <w:ind w:firstLine="600" w:firstLineChars="200"/>
        <w:outlineLvl w:val="1"/>
        <w:rPr>
          <w:rFonts w:hint="eastAsia" w:ascii="仿宋" w:hAnsi="仿宋" w:eastAsia="仿宋"/>
          <w:sz w:val="30"/>
          <w:szCs w:val="30"/>
        </w:rPr>
      </w:pPr>
      <w:r>
        <w:rPr>
          <w:rFonts w:hint="eastAsia" w:ascii="仿宋" w:hAnsi="仿宋" w:eastAsia="仿宋"/>
          <w:sz w:val="30"/>
          <w:szCs w:val="30"/>
        </w:rPr>
        <w:t>在看到成绩的同时我们也发现湖北省科协学会（科技）服务中心部门整体支出中还存一些问题有待进一步完善。</w:t>
      </w:r>
    </w:p>
    <w:p>
      <w:pPr>
        <w:spacing w:line="360" w:lineRule="auto"/>
        <w:ind w:firstLine="602" w:firstLineChars="200"/>
        <w:outlineLvl w:val="1"/>
        <w:rPr>
          <w:rFonts w:ascii="黑体" w:hAnsi="黑体" w:eastAsia="黑体"/>
          <w:b/>
          <w:sz w:val="30"/>
          <w:szCs w:val="30"/>
        </w:rPr>
      </w:pPr>
      <w:bookmarkStart w:id="2" w:name="_Toc421651181"/>
      <w:r>
        <w:rPr>
          <w:rFonts w:hint="eastAsia" w:ascii="黑体" w:hAnsi="黑体" w:eastAsia="黑体"/>
          <w:b/>
          <w:sz w:val="30"/>
          <w:szCs w:val="30"/>
        </w:rPr>
        <w:t>三、问题与建议</w:t>
      </w:r>
      <w:bookmarkEnd w:id="2"/>
      <w:bookmarkStart w:id="3" w:name="_Toc421651182"/>
    </w:p>
    <w:p>
      <w:pPr>
        <w:spacing w:line="360" w:lineRule="auto"/>
        <w:ind w:firstLine="602" w:firstLineChars="200"/>
        <w:outlineLvl w:val="1"/>
        <w:rPr>
          <w:rFonts w:ascii="楷体" w:hAnsi="楷体" w:eastAsia="楷体"/>
          <w:b/>
          <w:sz w:val="30"/>
          <w:szCs w:val="30"/>
        </w:rPr>
      </w:pPr>
      <w:r>
        <w:rPr>
          <w:rFonts w:hint="eastAsia" w:ascii="楷体" w:hAnsi="楷体" w:eastAsia="楷体"/>
          <w:b/>
          <w:sz w:val="30"/>
          <w:szCs w:val="30"/>
        </w:rPr>
        <w:t>（一）问题</w:t>
      </w:r>
      <w:bookmarkEnd w:id="3"/>
    </w:p>
    <w:p>
      <w:pPr>
        <w:spacing w:line="360" w:lineRule="auto"/>
        <w:ind w:firstLine="600" w:firstLineChars="200"/>
        <w:outlineLvl w:val="1"/>
        <w:rPr>
          <w:rFonts w:hint="eastAsia" w:ascii="仿宋" w:hAnsi="仿宋" w:eastAsia="仿宋"/>
          <w:sz w:val="30"/>
          <w:szCs w:val="30"/>
        </w:rPr>
      </w:pPr>
      <w:r>
        <w:rPr>
          <w:rFonts w:hint="eastAsia" w:ascii="仿宋" w:hAnsi="仿宋" w:eastAsia="仿宋"/>
          <w:sz w:val="30"/>
          <w:szCs w:val="30"/>
        </w:rPr>
        <w:t>1、预算完成情况不理想。2016年预算数1595.9万元，实际完成数560.75万元，占预算数35.14%。未完成原因分析：预算产权参股项目1000万元支出用途有变，无法支付，项目资金1000万元划转到实拨资金账户，还有32.45万元机房改造项目质保金尚未验收。</w:t>
      </w:r>
    </w:p>
    <w:p>
      <w:pPr>
        <w:spacing w:line="360" w:lineRule="auto"/>
        <w:ind w:firstLine="600" w:firstLineChars="200"/>
        <w:outlineLvl w:val="1"/>
        <w:rPr>
          <w:rFonts w:hint="eastAsia" w:ascii="仿宋" w:hAnsi="仿宋" w:eastAsia="仿宋"/>
          <w:sz w:val="30"/>
          <w:szCs w:val="30"/>
        </w:rPr>
      </w:pPr>
      <w:r>
        <w:rPr>
          <w:rFonts w:hint="eastAsia" w:ascii="仿宋" w:hAnsi="仿宋" w:eastAsia="仿宋"/>
          <w:sz w:val="30"/>
          <w:szCs w:val="30"/>
        </w:rPr>
        <w:t>2、预算执行方面，支出进度率完成不够理想。该绩效指标半年度执行情况和前三季度执行情况均未达标，支付进度率较缓，项目的执行还需加强。</w:t>
      </w:r>
    </w:p>
    <w:p>
      <w:pPr>
        <w:spacing w:line="360" w:lineRule="auto"/>
        <w:ind w:firstLine="602" w:firstLineChars="200"/>
        <w:rPr>
          <w:rFonts w:ascii="楷体" w:hAnsi="楷体" w:eastAsia="楷体"/>
          <w:b/>
          <w:sz w:val="30"/>
          <w:szCs w:val="30"/>
        </w:rPr>
      </w:pPr>
      <w:r>
        <w:rPr>
          <w:rFonts w:hint="eastAsia" w:ascii="楷体" w:hAnsi="楷体" w:eastAsia="楷体"/>
          <w:b/>
          <w:sz w:val="30"/>
          <w:szCs w:val="30"/>
        </w:rPr>
        <w:t>（二）建议</w:t>
      </w:r>
    </w:p>
    <w:p>
      <w:pPr>
        <w:spacing w:line="360" w:lineRule="auto"/>
        <w:ind w:firstLine="600" w:firstLineChars="200"/>
        <w:outlineLvl w:val="1"/>
        <w:rPr>
          <w:rFonts w:hint="eastAsia" w:ascii="仿宋" w:hAnsi="仿宋" w:eastAsia="仿宋"/>
          <w:sz w:val="30"/>
          <w:szCs w:val="30"/>
        </w:rPr>
      </w:pPr>
      <w:bookmarkStart w:id="4" w:name="_GoBack"/>
      <w:r>
        <w:rPr>
          <w:rFonts w:hint="eastAsia" w:ascii="仿宋" w:hAnsi="仿宋" w:eastAsia="仿宋"/>
          <w:sz w:val="30"/>
          <w:szCs w:val="30"/>
        </w:rPr>
        <w:t>1、加强预算执行分析，提高运行效率和使用效益。及时跟踪预算执行动态变化过程，合理准确编制年度预算，强化预算执行全过程的管理。</w:t>
      </w:r>
    </w:p>
    <w:p>
      <w:pPr>
        <w:spacing w:line="360" w:lineRule="auto"/>
        <w:ind w:firstLine="600" w:firstLineChars="200"/>
        <w:outlineLvl w:val="1"/>
        <w:rPr>
          <w:rFonts w:hint="eastAsia" w:ascii="仿宋" w:hAnsi="仿宋" w:eastAsia="仿宋"/>
          <w:sz w:val="30"/>
          <w:szCs w:val="30"/>
        </w:rPr>
      </w:pPr>
      <w:r>
        <w:rPr>
          <w:rFonts w:hint="eastAsia" w:ascii="仿宋" w:hAnsi="仿宋" w:eastAsia="仿宋"/>
          <w:sz w:val="30"/>
          <w:szCs w:val="30"/>
        </w:rPr>
        <w:t>2、编制预算时根据工作内容和计划，将支出进度进行调整说明。</w:t>
      </w:r>
    </w:p>
    <w:p>
      <w:pPr>
        <w:spacing w:line="360" w:lineRule="auto"/>
        <w:ind w:firstLine="600" w:firstLineChars="200"/>
        <w:outlineLvl w:val="1"/>
        <w:rPr>
          <w:rFonts w:hint="eastAsia" w:ascii="仿宋" w:hAnsi="仿宋" w:eastAsia="仿宋"/>
          <w:sz w:val="30"/>
          <w:szCs w:val="30"/>
        </w:rPr>
      </w:pPr>
    </w:p>
    <w:p>
      <w:pPr>
        <w:spacing w:line="360" w:lineRule="auto"/>
        <w:ind w:firstLine="600" w:firstLineChars="200"/>
        <w:outlineLvl w:val="1"/>
        <w:rPr>
          <w:rFonts w:hint="eastAsia" w:ascii="仿宋" w:hAnsi="仿宋" w:eastAsia="仿宋"/>
          <w:sz w:val="30"/>
          <w:szCs w:val="30"/>
        </w:rPr>
      </w:pPr>
      <w:r>
        <w:rPr>
          <w:rFonts w:hint="eastAsia" w:ascii="仿宋" w:hAnsi="仿宋" w:eastAsia="仿宋"/>
          <w:sz w:val="30"/>
          <w:szCs w:val="30"/>
        </w:rPr>
        <w:t>附件  1、湖北省</w:t>
      </w:r>
      <w:r>
        <w:rPr>
          <w:rFonts w:hint="eastAsia" w:ascii="仿宋" w:hAnsi="仿宋" w:eastAsia="仿宋"/>
          <w:sz w:val="30"/>
          <w:szCs w:val="30"/>
          <w:lang w:eastAsia="zh-CN"/>
        </w:rPr>
        <w:t>科协学会服务中心</w:t>
      </w:r>
      <w:r>
        <w:rPr>
          <w:rFonts w:hint="eastAsia" w:ascii="仿宋" w:hAnsi="仿宋" w:eastAsia="仿宋"/>
          <w:sz w:val="30"/>
          <w:szCs w:val="30"/>
        </w:rPr>
        <w:t>部门整体支出绩效自评表</w:t>
      </w:r>
    </w:p>
    <w:p>
      <w:pPr>
        <w:spacing w:line="360" w:lineRule="auto"/>
        <w:ind w:firstLine="600" w:firstLineChars="200"/>
        <w:outlineLvl w:val="1"/>
        <w:rPr>
          <w:rFonts w:hint="eastAsia" w:ascii="仿宋" w:hAnsi="仿宋" w:eastAsia="仿宋"/>
          <w:sz w:val="30"/>
          <w:szCs w:val="30"/>
        </w:rPr>
      </w:pPr>
      <w:r>
        <w:rPr>
          <w:rFonts w:hint="eastAsia" w:ascii="仿宋" w:hAnsi="仿宋" w:eastAsia="仿宋"/>
          <w:sz w:val="30"/>
          <w:szCs w:val="30"/>
        </w:rPr>
        <w:t xml:space="preserve">  2、2016年收入支出决算总表、部门决算相关信息统计表</w:t>
      </w:r>
    </w:p>
    <w:p>
      <w:pPr>
        <w:spacing w:line="360" w:lineRule="auto"/>
        <w:ind w:firstLine="600" w:firstLineChars="200"/>
        <w:outlineLvl w:val="1"/>
        <w:rPr>
          <w:rFonts w:hint="eastAsia" w:ascii="仿宋" w:hAnsi="仿宋" w:eastAsia="仿宋"/>
          <w:sz w:val="30"/>
          <w:szCs w:val="30"/>
        </w:rPr>
      </w:pPr>
      <w:r>
        <w:rPr>
          <w:rFonts w:hint="eastAsia" w:ascii="仿宋" w:hAnsi="仿宋" w:eastAsia="仿宋"/>
          <w:sz w:val="30"/>
          <w:szCs w:val="30"/>
        </w:rPr>
        <w:t xml:space="preserve">  3、2016年度部门决算分析报告</w:t>
      </w:r>
    </w:p>
    <w:p>
      <w:pPr>
        <w:spacing w:line="360" w:lineRule="auto"/>
        <w:ind w:firstLine="600" w:firstLineChars="200"/>
        <w:outlineLvl w:val="1"/>
        <w:rPr>
          <w:rFonts w:hint="eastAsia" w:ascii="仿宋" w:hAnsi="仿宋" w:eastAsia="仿宋"/>
          <w:sz w:val="30"/>
          <w:szCs w:val="30"/>
        </w:rPr>
      </w:pPr>
      <w:r>
        <w:rPr>
          <w:rFonts w:hint="eastAsia" w:ascii="仿宋" w:hAnsi="仿宋" w:eastAsia="仿宋"/>
          <w:sz w:val="30"/>
          <w:szCs w:val="30"/>
        </w:rPr>
        <w:t xml:space="preserve">  4、2016年度省科协学会（科技）服务中心工作总结</w:t>
      </w:r>
    </w:p>
    <w:p>
      <w:pPr>
        <w:spacing w:line="360" w:lineRule="auto"/>
        <w:ind w:firstLine="600" w:firstLineChars="200"/>
        <w:outlineLvl w:val="1"/>
        <w:rPr>
          <w:rFonts w:hint="eastAsia" w:ascii="仿宋" w:hAnsi="仿宋" w:eastAsia="仿宋"/>
          <w:sz w:val="30"/>
          <w:szCs w:val="30"/>
        </w:rPr>
      </w:pPr>
      <w:r>
        <w:rPr>
          <w:rFonts w:hint="eastAsia" w:ascii="仿宋" w:hAnsi="仿宋" w:eastAsia="仿宋"/>
          <w:sz w:val="30"/>
          <w:szCs w:val="30"/>
        </w:rPr>
        <w:t xml:space="preserve">  5、</w:t>
      </w:r>
      <w:r>
        <w:rPr>
          <w:rFonts w:hint="eastAsia" w:ascii="仿宋" w:hAnsi="仿宋" w:eastAsia="仿宋"/>
          <w:sz w:val="30"/>
          <w:szCs w:val="30"/>
          <w:lang w:val="en-US" w:eastAsia="zh-CN"/>
        </w:rPr>
        <w:t>2016年度学会中心预算绩效评价工作总结</w:t>
      </w:r>
    </w:p>
    <w:p>
      <w:pPr>
        <w:spacing w:line="360" w:lineRule="auto"/>
        <w:ind w:firstLine="600" w:firstLineChars="200"/>
        <w:outlineLvl w:val="1"/>
        <w:rPr>
          <w:rFonts w:hint="eastAsia" w:ascii="仿宋" w:hAnsi="仿宋" w:eastAsia="仿宋"/>
          <w:sz w:val="30"/>
          <w:szCs w:val="30"/>
          <w:lang w:val="en-US" w:eastAsia="zh-CN"/>
        </w:rPr>
      </w:pPr>
      <w:r>
        <w:rPr>
          <w:rFonts w:hint="eastAsia" w:ascii="仿宋" w:hAnsi="仿宋" w:eastAsia="仿宋"/>
          <w:sz w:val="30"/>
          <w:szCs w:val="30"/>
          <w:lang w:val="en-US" w:eastAsia="zh-CN"/>
        </w:rPr>
        <w:t xml:space="preserve">  6、座谈及面访会议记录</w:t>
      </w:r>
    </w:p>
    <w:p>
      <w:pPr>
        <w:spacing w:line="360" w:lineRule="auto"/>
        <w:ind w:firstLine="600" w:firstLineChars="200"/>
        <w:outlineLvl w:val="1"/>
        <w:rPr>
          <w:rFonts w:hint="eastAsia" w:ascii="仿宋" w:hAnsi="仿宋" w:eastAsia="仿宋"/>
          <w:sz w:val="30"/>
          <w:szCs w:val="30"/>
        </w:rPr>
      </w:pPr>
      <w:r>
        <w:rPr>
          <w:rFonts w:hint="eastAsia" w:ascii="仿宋" w:hAnsi="仿宋" w:eastAsia="仿宋"/>
          <w:sz w:val="30"/>
          <w:szCs w:val="30"/>
        </w:rPr>
        <w:t xml:space="preserve">  </w:t>
      </w:r>
    </w:p>
    <w:bookmarkEnd w:id="4"/>
    <w:p>
      <w:pPr>
        <w:widowControl/>
        <w:spacing w:after="225" w:line="360" w:lineRule="auto"/>
        <w:ind w:left="45" w:right="45" w:firstLine="450"/>
        <w:jc w:val="left"/>
        <w:rPr>
          <w:rFonts w:ascii="仿宋" w:hAnsi="仿宋" w:eastAsia="仿宋" w:cs="仿宋"/>
          <w:sz w:val="30"/>
          <w:szCs w:val="30"/>
        </w:rPr>
      </w:pPr>
    </w:p>
    <w:p>
      <w:pPr>
        <w:widowControl/>
        <w:spacing w:after="225" w:line="360" w:lineRule="auto"/>
        <w:ind w:left="45" w:right="45" w:firstLine="450"/>
        <w:jc w:val="right"/>
        <w:rPr>
          <w:rFonts w:ascii="仿宋" w:hAnsi="仿宋" w:eastAsia="仿宋" w:cs="仿宋"/>
          <w:sz w:val="30"/>
          <w:szCs w:val="30"/>
        </w:rPr>
      </w:pPr>
    </w:p>
    <w:p>
      <w:pPr>
        <w:widowControl/>
        <w:spacing w:after="225" w:line="360" w:lineRule="auto"/>
        <w:ind w:left="45" w:right="45" w:firstLine="450"/>
        <w:jc w:val="right"/>
        <w:rPr>
          <w:rFonts w:ascii="仿宋" w:hAnsi="仿宋" w:eastAsia="仿宋" w:cs="仿宋"/>
          <w:sz w:val="30"/>
          <w:szCs w:val="30"/>
        </w:rPr>
      </w:pPr>
      <w:r>
        <w:rPr>
          <w:rFonts w:hint="eastAsia" w:ascii="仿宋" w:hAnsi="仿宋" w:eastAsia="仿宋" w:cs="仿宋"/>
          <w:sz w:val="30"/>
          <w:szCs w:val="30"/>
        </w:rPr>
        <w:t xml:space="preserve">武汉宏信会计师事务有限公司   </w:t>
      </w:r>
    </w:p>
    <w:p>
      <w:pPr>
        <w:widowControl/>
        <w:spacing w:after="225" w:line="360" w:lineRule="auto"/>
        <w:ind w:left="45" w:right="45" w:firstLine="450"/>
        <w:jc w:val="right"/>
        <w:rPr>
          <w:rFonts w:ascii="仿宋" w:hAnsi="仿宋" w:eastAsia="仿宋" w:cs="仿宋"/>
          <w:sz w:val="30"/>
          <w:szCs w:val="30"/>
        </w:rPr>
      </w:pPr>
      <w:r>
        <w:rPr>
          <w:rFonts w:hint="eastAsia" w:ascii="仿宋" w:hAnsi="仿宋" w:eastAsia="仿宋" w:cs="仿宋"/>
          <w:sz w:val="30"/>
          <w:szCs w:val="30"/>
        </w:rPr>
        <w:t xml:space="preserve">                              2017年 5月25日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Calibri Light">
    <w:altName w:val="Calibri"/>
    <w:panose1 w:val="020F0302020204030204"/>
    <w:charset w:val="00"/>
    <w:family w:val="swiss"/>
    <w:pitch w:val="default"/>
    <w:sig w:usb0="00000000"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path/>
          <v:fill on="f" focussize="0,0"/>
          <v:stroke on="f" weight="0.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7</w:t>
                </w:r>
                <w:r>
                  <w:rPr>
                    <w:rFonts w:hint="eastAsia"/>
                    <w:sz w:val="1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5BF74D3"/>
    <w:rsid w:val="000B7C55"/>
    <w:rsid w:val="00105B21"/>
    <w:rsid w:val="00210115"/>
    <w:rsid w:val="00362804"/>
    <w:rsid w:val="003916FF"/>
    <w:rsid w:val="0055628B"/>
    <w:rsid w:val="00894FC4"/>
    <w:rsid w:val="00A35402"/>
    <w:rsid w:val="00D94E45"/>
    <w:rsid w:val="00DC273B"/>
    <w:rsid w:val="00ED18EC"/>
    <w:rsid w:val="00F356FB"/>
    <w:rsid w:val="00F4352D"/>
    <w:rsid w:val="00F72BF0"/>
    <w:rsid w:val="033B476B"/>
    <w:rsid w:val="03FE6E70"/>
    <w:rsid w:val="043F4262"/>
    <w:rsid w:val="05BF74D3"/>
    <w:rsid w:val="074E7F4B"/>
    <w:rsid w:val="07514400"/>
    <w:rsid w:val="0A231F9A"/>
    <w:rsid w:val="0B05501D"/>
    <w:rsid w:val="0CF95655"/>
    <w:rsid w:val="0E266A56"/>
    <w:rsid w:val="0F44673F"/>
    <w:rsid w:val="102247B7"/>
    <w:rsid w:val="10B0600F"/>
    <w:rsid w:val="10B32EA1"/>
    <w:rsid w:val="11047936"/>
    <w:rsid w:val="11763E57"/>
    <w:rsid w:val="11ED79A1"/>
    <w:rsid w:val="13E1623D"/>
    <w:rsid w:val="13E70D0D"/>
    <w:rsid w:val="14693FD9"/>
    <w:rsid w:val="15BB5592"/>
    <w:rsid w:val="15CF4B37"/>
    <w:rsid w:val="1768314C"/>
    <w:rsid w:val="17895AFD"/>
    <w:rsid w:val="18171C0B"/>
    <w:rsid w:val="182A3EA5"/>
    <w:rsid w:val="18511DF4"/>
    <w:rsid w:val="19475851"/>
    <w:rsid w:val="1C7A44DD"/>
    <w:rsid w:val="1D3365E8"/>
    <w:rsid w:val="1E6F3DDD"/>
    <w:rsid w:val="21D35ADC"/>
    <w:rsid w:val="222335B0"/>
    <w:rsid w:val="231C1D1B"/>
    <w:rsid w:val="26E62DFD"/>
    <w:rsid w:val="29AB1BC7"/>
    <w:rsid w:val="2AF02F28"/>
    <w:rsid w:val="2BA92C3D"/>
    <w:rsid w:val="2CED38C5"/>
    <w:rsid w:val="30136AD4"/>
    <w:rsid w:val="305A119D"/>
    <w:rsid w:val="315D345D"/>
    <w:rsid w:val="31941938"/>
    <w:rsid w:val="3248038F"/>
    <w:rsid w:val="33EC0E11"/>
    <w:rsid w:val="346B5352"/>
    <w:rsid w:val="35095EC8"/>
    <w:rsid w:val="37931200"/>
    <w:rsid w:val="39B46E04"/>
    <w:rsid w:val="3A4059EF"/>
    <w:rsid w:val="3AFC496B"/>
    <w:rsid w:val="3BBE3068"/>
    <w:rsid w:val="3BE47C48"/>
    <w:rsid w:val="3C407BF3"/>
    <w:rsid w:val="3ED46792"/>
    <w:rsid w:val="3FB608F7"/>
    <w:rsid w:val="42131206"/>
    <w:rsid w:val="4243472F"/>
    <w:rsid w:val="42645286"/>
    <w:rsid w:val="429F661A"/>
    <w:rsid w:val="43683F84"/>
    <w:rsid w:val="43766C9E"/>
    <w:rsid w:val="46177FBE"/>
    <w:rsid w:val="465F44F9"/>
    <w:rsid w:val="47910F47"/>
    <w:rsid w:val="48227946"/>
    <w:rsid w:val="4920425A"/>
    <w:rsid w:val="49527C84"/>
    <w:rsid w:val="49D07A6D"/>
    <w:rsid w:val="4A2950B7"/>
    <w:rsid w:val="4AF642B7"/>
    <w:rsid w:val="4B866B6E"/>
    <w:rsid w:val="4F0529D0"/>
    <w:rsid w:val="4FEC3DA8"/>
    <w:rsid w:val="54395F88"/>
    <w:rsid w:val="557D1147"/>
    <w:rsid w:val="56061EB1"/>
    <w:rsid w:val="56A821A5"/>
    <w:rsid w:val="57CA784E"/>
    <w:rsid w:val="58646CB9"/>
    <w:rsid w:val="598D6411"/>
    <w:rsid w:val="599C3D21"/>
    <w:rsid w:val="5A7843BD"/>
    <w:rsid w:val="5B786C7A"/>
    <w:rsid w:val="5B8745C3"/>
    <w:rsid w:val="5C4273A3"/>
    <w:rsid w:val="5DC53265"/>
    <w:rsid w:val="5E2C25D4"/>
    <w:rsid w:val="5E5A6878"/>
    <w:rsid w:val="5E693D9E"/>
    <w:rsid w:val="5E776EC6"/>
    <w:rsid w:val="5F0F6647"/>
    <w:rsid w:val="64DC6D4C"/>
    <w:rsid w:val="67E46273"/>
    <w:rsid w:val="67E933D2"/>
    <w:rsid w:val="683943B6"/>
    <w:rsid w:val="69B56E49"/>
    <w:rsid w:val="69EB505F"/>
    <w:rsid w:val="6C1816FD"/>
    <w:rsid w:val="6C7C5327"/>
    <w:rsid w:val="6CC65113"/>
    <w:rsid w:val="6DCA68A5"/>
    <w:rsid w:val="6EC4746E"/>
    <w:rsid w:val="6EF24C68"/>
    <w:rsid w:val="6F632968"/>
    <w:rsid w:val="6FAA6596"/>
    <w:rsid w:val="70522B38"/>
    <w:rsid w:val="72BE57C0"/>
    <w:rsid w:val="73F95166"/>
    <w:rsid w:val="746179BD"/>
    <w:rsid w:val="75347D67"/>
    <w:rsid w:val="77760C62"/>
    <w:rsid w:val="780F7AED"/>
    <w:rsid w:val="78D85839"/>
    <w:rsid w:val="78EB1104"/>
    <w:rsid w:val="79114C8B"/>
    <w:rsid w:val="796456B8"/>
    <w:rsid w:val="7B013C1F"/>
    <w:rsid w:val="7B6549A7"/>
    <w:rsid w:val="7C2410DB"/>
    <w:rsid w:val="7CC25689"/>
    <w:rsid w:val="7CC7500D"/>
    <w:rsid w:val="7DB37C0A"/>
    <w:rsid w:val="7E01270A"/>
    <w:rsid w:val="7F2C73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458</Words>
  <Characters>2612</Characters>
  <Lines>21</Lines>
  <Paragraphs>6</Paragraphs>
  <ScaleCrop>false</ScaleCrop>
  <LinksUpToDate>false</LinksUpToDate>
  <CharactersWithSpaces>3064</CharactersWithSpaces>
  <Application>WPS Office_10.1.0.6660_F1E327BC-269C-435d-A152-05C5408002CA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2017-05-23T08:08:00Z</dcterms:created>
  <dc:creator>Administrator</dc:creator>
  <cp:lastModifiedBy>Administrator</cp:lastModifiedBy>
  <dcterms:modified xsi:type="dcterms:W3CDTF">2017-07-21T07:55:12Z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2052-10.1.0.6660</vt:lpwstr>
  </property>
</Properties>
</file>