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090000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  <w:t>附件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</w:rPr>
        <w:t>关于征集第二届中国科普科幻电影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</w:rPr>
        <w:t>周（展）影视动漫作品的通知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0A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各省、自治区、直辖市、计划单列市科普作家协会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br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中国科普作家协会各专业委员会、各单位（个人）会员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br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各相关科技企业、各影视制作机构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br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全国电影联盟成员单位、各级电视媒体：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经国家新闻出版广电总局电影局批准，第二届中国科普科幻电影周（展）将于2018年8月在河北省香河县举办。本届电影周（展）由中国电影制片人协会、中国科普作家协会共同主办，河南电影电视制作集团有限公司、河北省香河县人民政府、宁波佰朝影视传媒有限公司承办，旨在搭建中国科普科幻影视发展交流与合作平台，展示科普科幻影视动漫作品发展最新成果，推动电影同科技的高度融合，促进科普科幻影视产业大发展大繁荣。现将第二届中国科普科幻电影周（展）作品征集活动有关事项通知如下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624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一、作品征集范围及参评条件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（一）征集范围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2016年1月1日至2017年12月31日期间制作完成并在国内影院、电视台等媒体公开播出、放映或正式出版的科普科幻影视动画作品，包括剧情片、科教片、纪录片、专题片、动画片、译制片、微视频、微电影作品等。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（二）参评条件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1. 具有较高的思想性、科学性、艺术性、观赏性和可读性，主题思想和内容健康向上，能启迪智慧，激发人们爱科学、学科学、用科学的热情。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2. 在普及科学知识，弘扬科学精神，培育科普科幻影视动漫人才，促进经济发展社会文明进步和改善人民生活方面取得显著效果。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3. 作品受众面广，产生较好的社会效益。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4. 作品无版权纠纷，符合国家著作权法的规定。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5. 作品技术质量必须达到国家所规定的合格标准。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624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二、奖励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“第二届中国科普科幻电影周（展）”设优秀作品、优秀组织工作奖若干名。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624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三、推荐和申报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1. 申报作品的创作单位或使用单位以团体推荐方式进行申报。同时，接受个人申报（须为中国科普作家协会个人会员）。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2. 具体推荐资格的单位和团体为：各全国性学会、协会、研究会，各省、自治区、直辖市、计划单列市科协、科普作家协会，中国科普作家协会各专业委员会、各单位（个人）会员，各相关科技企业、各影视制作机构，全国电影联盟成员单位、各级电视媒体、各相关高等院校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团体申报单位可推荐3-5种作品，个人可推荐1-2种作品（须为本人创作、编著、翻译、拍摄的作品）。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150" w:afterAutospacing="0" w:line="240" w:lineRule="auto"/>
        <w:ind w:left="0" w:right="0" w:firstLine="624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四、评奖材料送报要求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1. 填写《第二届中国科普科幻电影周（展）参评作品推荐表》，Word格式A4纸打印，推荐单位加盖单位公章、推荐个人签名；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2. 提供制作的最新版本影视动漫海报画六份；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3. 《第二届中国科普科幻电影周（展）参评作品推荐表》原件六份；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4. 申报参评影视动漫作品U盘高清mp4格式1920x1080p或硬盘高清mp4格式1920x1080p一套；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5. 被译为其他语种的申报参评影视动漫作品U盘高清mp4格式1920x1080p或硬盘高清mp4格式1920x1080p一套，同时提供原创华语版本；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6. 有助于证明该作品社会效益或经济效益的其他证明材料（如专家推荐意见、读者来信、媒体评价、获奖证书等）。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62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上述申报作品的材料自本通知发出之日起至2018年7月5日前报送至第二届中国科普科幻电影周（展）组委会办公室，过期不予受理，申报作品不予退还。 同时申报作品上述资料的电子文本发送至：kpkhzp@126.com，上传的电子文本提交后不能修改。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 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5259" w:leftChars="1368" w:right="0" w:hanging="2496" w:hangingChars="8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中国电影制片人协会    中国科普作家协会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br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2018年5月7日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 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0" w:afterAutospacing="0" w:line="240" w:lineRule="auto"/>
        <w:ind w:left="0" w:right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组委会办公室地址：北京市海淀区学院南路86号中国科协综合业务楼西302室（100081）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br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联系人：王 涛、裴权亮，邮 箱：kpkhzp@126.com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br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  <w:t>电 话：010-62102291、62144681（传真）</w:t>
      </w: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p>
      <w:pPr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第二届中国科普科幻电影周（展）参评作品推荐表</w:t>
      </w:r>
    </w:p>
    <w:p>
      <w:pPr>
        <w:wordWrap/>
        <w:adjustRightInd/>
        <w:snapToGrid/>
        <w:spacing w:beforeAutospacing="0" w:afterAutospacing="0" w:line="500" w:lineRule="exac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</w:p>
    <w:p>
      <w:pPr>
        <w:tabs>
          <w:tab w:val="left" w:pos="5568"/>
        </w:tabs>
        <w:spacing w:after="156" w:afterLines="50" w:line="500" w:lineRule="exact"/>
        <w:ind w:firstLine="232" w:firstLineChars="100"/>
        <w:jc w:val="left"/>
        <w:rPr>
          <w:rFonts w:ascii="仿宋_GB2312" w:hAnsi="Courier New" w:eastAsia="仿宋_GB2312"/>
          <w:bCs/>
          <w:sz w:val="24"/>
        </w:rPr>
      </w:pPr>
      <w:r>
        <w:rPr>
          <w:rFonts w:hint="eastAsia" w:ascii="仿宋_GB2312" w:hAnsi="Courier New" w:eastAsia="仿宋_GB2312"/>
          <w:bCs/>
          <w:sz w:val="24"/>
        </w:rPr>
        <w:t>推荐（申报）单位、个人（公章/签字）：</w:t>
      </w:r>
    </w:p>
    <w:tbl>
      <w:tblPr>
        <w:tblStyle w:val="6"/>
        <w:tblW w:w="90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70"/>
        <w:gridCol w:w="735"/>
        <w:gridCol w:w="735"/>
        <w:gridCol w:w="1050"/>
        <w:gridCol w:w="1410"/>
        <w:gridCol w:w="720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w w:val="10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作品名称</w:t>
            </w:r>
          </w:p>
        </w:tc>
        <w:tc>
          <w:tcPr>
            <w:tcW w:w="39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作</w:t>
            </w:r>
            <w:r>
              <w:rPr>
                <w:rFonts w:hint="eastAsia" w:ascii="Courier New" w:hAnsi="Courier New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者</w:t>
            </w:r>
          </w:p>
        </w:tc>
        <w:tc>
          <w:tcPr>
            <w:tcW w:w="22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8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100"/>
                <w:sz w:val="24"/>
              </w:rPr>
              <w:t>出品单位</w:t>
            </w:r>
          </w:p>
        </w:tc>
        <w:tc>
          <w:tcPr>
            <w:tcW w:w="39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出</w:t>
            </w: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品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日期</w:t>
            </w:r>
          </w:p>
        </w:tc>
        <w:tc>
          <w:tcPr>
            <w:tcW w:w="22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作品类别</w:t>
            </w:r>
          </w:p>
        </w:tc>
        <w:tc>
          <w:tcPr>
            <w:tcW w:w="39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</w:rPr>
              <w:t>□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  <w:lang w:eastAsia="zh-CN"/>
              </w:rPr>
              <w:t>科普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</w:rPr>
              <w:t xml:space="preserve"> □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  <w:lang w:eastAsia="zh-CN"/>
              </w:rPr>
              <w:t>科幻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</w:rPr>
              <w:t>□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  <w:lang w:eastAsia="zh-CN"/>
              </w:rPr>
              <w:t>动画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</w:rPr>
              <w:t>□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  <w:lang w:eastAsia="zh-CN"/>
              </w:rPr>
              <w:t>微视频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</w:rPr>
              <w:t>□</w:t>
            </w:r>
            <w:r>
              <w:rPr>
                <w:rFonts w:hint="eastAsia" w:ascii="Courier New" w:hAnsi="Courier New" w:eastAsia="仿宋_GB2312"/>
                <w:bCs/>
                <w:w w:val="80"/>
                <w:sz w:val="24"/>
                <w:szCs w:val="24"/>
                <w:lang w:eastAsia="zh-CN"/>
              </w:rPr>
              <w:t>微电影</w:t>
            </w: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9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100"/>
                <w:sz w:val="24"/>
                <w:lang w:eastAsia="zh-CN"/>
              </w:rPr>
              <w:t>时</w:t>
            </w:r>
            <w:r>
              <w:rPr>
                <w:rFonts w:hint="eastAsia" w:ascii="Courier New" w:hAnsi="Courier New" w:eastAsia="仿宋_GB2312"/>
                <w:bCs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w w:val="100"/>
                <w:sz w:val="24"/>
              </w:rPr>
              <w:t>长</w:t>
            </w:r>
          </w:p>
        </w:tc>
        <w:tc>
          <w:tcPr>
            <w:tcW w:w="22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联系人</w:t>
            </w:r>
          </w:p>
        </w:tc>
        <w:tc>
          <w:tcPr>
            <w:tcW w:w="39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电</w:t>
            </w:r>
            <w:r>
              <w:rPr>
                <w:rFonts w:hint="eastAsia" w:ascii="Courier New" w:hAnsi="Courier New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话</w:t>
            </w:r>
          </w:p>
        </w:tc>
        <w:tc>
          <w:tcPr>
            <w:tcW w:w="22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通信地址</w:t>
            </w:r>
          </w:p>
        </w:tc>
        <w:tc>
          <w:tcPr>
            <w:tcW w:w="39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邮政编码</w:t>
            </w:r>
          </w:p>
        </w:tc>
        <w:tc>
          <w:tcPr>
            <w:tcW w:w="22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电子邮件</w:t>
            </w:r>
          </w:p>
        </w:tc>
        <w:tc>
          <w:tcPr>
            <w:tcW w:w="39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格</w:t>
            </w:r>
            <w:r>
              <w:rPr>
                <w:rFonts w:hint="eastAsia" w:ascii="Courier New" w:hAnsi="Courier New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式</w:t>
            </w:r>
          </w:p>
        </w:tc>
        <w:tc>
          <w:tcPr>
            <w:tcW w:w="22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368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内</w:t>
            </w:r>
          </w:p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容</w:t>
            </w:r>
          </w:p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提</w:t>
            </w:r>
          </w:p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要</w:t>
            </w:r>
          </w:p>
        </w:tc>
        <w:tc>
          <w:tcPr>
            <w:tcW w:w="7650" w:type="dxa"/>
            <w:gridSpan w:val="7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制</w:t>
            </w:r>
          </w:p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或</w:t>
            </w:r>
          </w:p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创</w:t>
            </w:r>
          </w:p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人</w:t>
            </w:r>
          </w:p>
        </w:tc>
        <w:tc>
          <w:tcPr>
            <w:tcW w:w="1470" w:type="dxa"/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姓名</w:t>
            </w: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性别</w:t>
            </w: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年龄</w:t>
            </w:r>
          </w:p>
        </w:tc>
        <w:tc>
          <w:tcPr>
            <w:tcW w:w="318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工作单位及职务、职称</w:t>
            </w:r>
          </w:p>
        </w:tc>
        <w:tc>
          <w:tcPr>
            <w:tcW w:w="1530" w:type="dxa"/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3180" w:type="dxa"/>
            <w:gridSpan w:val="3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3180" w:type="dxa"/>
            <w:gridSpan w:val="3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3180" w:type="dxa"/>
            <w:gridSpan w:val="3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3180" w:type="dxa"/>
            <w:gridSpan w:val="3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3180" w:type="dxa"/>
            <w:gridSpan w:val="3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3180" w:type="dxa"/>
            <w:gridSpan w:val="3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0" w:hRule="atLeast"/>
        </w:trPr>
        <w:tc>
          <w:tcPr>
            <w:tcW w:w="9018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before="157" w:beforeLines="50" w:line="500" w:lineRule="exact"/>
              <w:ind w:firstLine="232" w:firstLineChars="100"/>
              <w:textAlignment w:val="auto"/>
              <w:outlineLvl w:val="9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推荐（申报）单位（个人）意见：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hint="eastAsia"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4408" w:firstLineChars="1900"/>
              <w:jc w:val="both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单位盖章</w:t>
            </w:r>
          </w:p>
          <w:p>
            <w:pPr>
              <w:spacing w:before="312" w:beforeLines="100" w:after="120" w:line="500" w:lineRule="exact"/>
              <w:ind w:firstLine="3248" w:firstLineChars="14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负责人（推荐/申报人）签名：</w:t>
            </w:r>
          </w:p>
          <w:p>
            <w:pPr>
              <w:spacing w:before="312" w:beforeLines="100" w:after="120" w:line="500" w:lineRule="exact"/>
              <w:ind w:firstLine="5800" w:firstLineChars="25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年</w:t>
            </w:r>
            <w:r>
              <w:rPr>
                <w:rFonts w:hint="eastAsia" w:ascii="Courier New" w:hAnsi="Courier New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月</w:t>
            </w:r>
            <w:r>
              <w:rPr>
                <w:rFonts w:hint="eastAsia" w:ascii="Courier New" w:hAnsi="Courier New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2" w:hRule="atLeast"/>
        </w:trPr>
        <w:tc>
          <w:tcPr>
            <w:tcW w:w="9018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before="157" w:beforeLines="50" w:line="500" w:lineRule="exact"/>
              <w:ind w:firstLine="232" w:firstLineChars="100"/>
              <w:textAlignment w:val="auto"/>
              <w:outlineLvl w:val="9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电影周（展）组委会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组委会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盖章</w:t>
            </w:r>
          </w:p>
          <w:p>
            <w:pPr>
              <w:spacing w:before="312" w:beforeLines="100" w:after="120" w:line="500" w:lineRule="exact"/>
              <w:ind w:firstLine="4872" w:firstLineChars="2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负责人签名：</w:t>
            </w:r>
          </w:p>
          <w:p>
            <w:pPr>
              <w:spacing w:after="240" w:line="500" w:lineRule="exact"/>
              <w:ind w:firstLine="5800" w:firstLineChars="25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年</w:t>
            </w:r>
            <w:r>
              <w:rPr>
                <w:rFonts w:hint="eastAsia" w:ascii="Courier New" w:hAnsi="Courier New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月</w:t>
            </w:r>
            <w:r>
              <w:rPr>
                <w:rFonts w:hint="eastAsia" w:ascii="Courier New" w:hAnsi="Courier New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</w:tc>
      </w:tr>
    </w:tbl>
    <w:p>
      <w:pPr>
        <w:wordWrap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090000" w:fill="FFFFFF"/>
          <w:lang w:val="en-US" w:eastAsia="zh-CN" w:bidi="ar-SA"/>
        </w:rPr>
      </w:pPr>
    </w:p>
    <w:sectPr>
      <w:pgSz w:w="11906" w:h="16838"/>
      <w:pgMar w:top="1440" w:right="1406" w:bottom="1440" w:left="1633" w:header="851" w:footer="992" w:gutter="0"/>
      <w:cols w:space="720" w:num="1"/>
      <w:rtlGutter w:val="0"/>
      <w:docGrid w:type="linesAndChars" w:linePitch="581" w:charSpace="-1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attachedTemplate r:id="rId1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EBA4A37"/>
    <w:rsid w:val="14281110"/>
    <w:rsid w:val="3EBA4A37"/>
    <w:rsid w:val="4B922E71"/>
    <w:rsid w:val="6D5350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2018-06-25T01:09:00Z</dcterms:created>
  <dc:creator>lenovo</dc:creator>
  <cp:lastModifiedBy>lenovo</cp:lastModifiedBy>
  <dcterms:modified xsi:type="dcterms:W3CDTF">2018-06-25T07:44:32Z</dcterms:modified>
  <dc:title>关于转发《关于征集第二届中国科普科幻电影周（展）影视动漫作品的通知》的通知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