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BA" w:rsidRPr="00E70DA8" w:rsidRDefault="00C33D3F" w:rsidP="001201BA">
      <w:pPr>
        <w:spacing w:line="480" w:lineRule="exact"/>
        <w:jc w:val="left"/>
        <w:rPr>
          <w:rFonts w:ascii="方正小标宋简体" w:eastAsia="方正小标宋简体" w:hAnsi="仿宋"/>
          <w:sz w:val="28"/>
          <w:szCs w:val="28"/>
        </w:rPr>
      </w:pPr>
      <w:r w:rsidRPr="00E70DA8">
        <w:rPr>
          <w:rFonts w:ascii="黑体" w:eastAsia="黑体" w:hAnsi="黑体" w:hint="eastAsia"/>
          <w:sz w:val="32"/>
          <w:szCs w:val="32"/>
        </w:rPr>
        <w:t xml:space="preserve">附件3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1201BA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1201BA" w:rsidRPr="00E70DA8">
        <w:rPr>
          <w:rFonts w:ascii="方正小标宋简体" w:eastAsia="方正小标宋简体" w:hAnsi="仿宋" w:hint="eastAsia"/>
          <w:sz w:val="28"/>
          <w:szCs w:val="28"/>
        </w:rPr>
        <w:t>县级科技馆展教内容建设及运营管理访谈提纲</w:t>
      </w:r>
    </w:p>
    <w:p w:rsidR="004A091A" w:rsidRPr="00E70DA8" w:rsidRDefault="004A091A" w:rsidP="001201BA">
      <w:pPr>
        <w:spacing w:line="480" w:lineRule="exact"/>
        <w:jc w:val="left"/>
        <w:rPr>
          <w:rFonts w:ascii="方正小标宋简体" w:eastAsia="方正小标宋简体" w:hAnsi="仿宋"/>
          <w:sz w:val="28"/>
          <w:szCs w:val="28"/>
        </w:rPr>
      </w:pPr>
    </w:p>
    <w:p w:rsidR="00C33D3F" w:rsidRPr="00E70DA8" w:rsidRDefault="00083B97" w:rsidP="00EA5B6E">
      <w:pPr>
        <w:spacing w:line="480" w:lineRule="exact"/>
        <w:jc w:val="center"/>
        <w:rPr>
          <w:rFonts w:ascii="方正小标宋简体" w:eastAsia="方正小标宋简体" w:hAnsi="仿宋"/>
          <w:color w:val="FF0000"/>
          <w:sz w:val="28"/>
          <w:szCs w:val="28"/>
        </w:rPr>
      </w:pPr>
      <w:r w:rsidRPr="00E70DA8">
        <w:rPr>
          <w:rFonts w:ascii="方正小标宋简体" w:eastAsia="方正小标宋简体" w:hAnsi="仿宋" w:hint="eastAsia"/>
          <w:color w:val="FF0000"/>
          <w:sz w:val="28"/>
          <w:szCs w:val="28"/>
        </w:rPr>
        <w:t>（已开放科技馆）</w:t>
      </w:r>
    </w:p>
    <w:p w:rsidR="00083B97" w:rsidRPr="00083B97" w:rsidRDefault="00083B97" w:rsidP="00EA5B6E">
      <w:pPr>
        <w:spacing w:line="480" w:lineRule="exact"/>
        <w:jc w:val="center"/>
        <w:rPr>
          <w:rFonts w:ascii="仿宋" w:eastAsia="仿宋" w:hAnsi="仿宋"/>
          <w:color w:val="FF0000"/>
          <w:sz w:val="30"/>
          <w:szCs w:val="30"/>
        </w:rPr>
      </w:pPr>
    </w:p>
    <w:p w:rsidR="00C33D3F" w:rsidRPr="0064038B" w:rsidRDefault="00C33D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64038B">
        <w:rPr>
          <w:rFonts w:ascii="仿宋_GB2312" w:eastAsia="仿宋_GB2312" w:hAnsi="仿宋" w:hint="eastAsia"/>
          <w:b/>
          <w:sz w:val="28"/>
          <w:szCs w:val="28"/>
        </w:rPr>
        <w:t>第一部分：观众组成</w:t>
      </w:r>
    </w:p>
    <w:p w:rsidR="004A091A" w:rsidRPr="0064038B" w:rsidRDefault="00C33D3F" w:rsidP="004A091A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  <w:u w:val="single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1、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不同地域</w:t>
      </w:r>
      <w:r w:rsidRPr="0064038B">
        <w:rPr>
          <w:rFonts w:ascii="仿宋_GB2312" w:eastAsia="仿宋_GB2312" w:hAnsi="仿宋" w:hint="eastAsia"/>
          <w:sz w:val="28"/>
          <w:szCs w:val="28"/>
        </w:rPr>
        <w:t>观众组成占比</w:t>
      </w:r>
      <w:r w:rsidR="00C72011" w:rsidRPr="0064038B">
        <w:rPr>
          <w:rFonts w:ascii="仿宋_GB2312" w:eastAsia="仿宋_GB2312" w:hAnsi="仿宋" w:hint="eastAsia"/>
          <w:sz w:val="28"/>
          <w:szCs w:val="28"/>
        </w:rPr>
        <w:t>：</w:t>
      </w:r>
      <w:r w:rsidRPr="0064038B">
        <w:rPr>
          <w:rFonts w:ascii="仿宋_GB2312" w:eastAsia="仿宋_GB2312" w:hAnsi="仿宋" w:hint="eastAsia"/>
          <w:sz w:val="28"/>
          <w:szCs w:val="28"/>
        </w:rPr>
        <w:t>县城常住人口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，县城周边乡镇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，边远乡镇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，省内其它地区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，省外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 w:rsidR="004A091A"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</w:p>
    <w:p w:rsidR="00C33D3F" w:rsidRPr="0064038B" w:rsidRDefault="00C33D3F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2、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以下几种社会关系的</w:t>
      </w:r>
      <w:r w:rsidRPr="0064038B">
        <w:rPr>
          <w:rFonts w:ascii="仿宋_GB2312" w:eastAsia="仿宋_GB2312" w:hAnsi="仿宋" w:hint="eastAsia"/>
          <w:sz w:val="28"/>
          <w:szCs w:val="28"/>
        </w:rPr>
        <w:t>观众组成占比</w:t>
      </w:r>
      <w:r w:rsidR="00C72011" w:rsidRPr="0064038B">
        <w:rPr>
          <w:rFonts w:ascii="仿宋_GB2312" w:eastAsia="仿宋_GB2312" w:hAnsi="仿宋" w:hint="eastAsia"/>
          <w:sz w:val="28"/>
          <w:szCs w:val="28"/>
        </w:rPr>
        <w:t>：</w:t>
      </w:r>
      <w:r w:rsidRPr="0064038B">
        <w:rPr>
          <w:rFonts w:ascii="仿宋_GB2312" w:eastAsia="仿宋_GB2312" w:hAnsi="仿宋" w:hint="eastAsia"/>
          <w:sz w:val="28"/>
          <w:szCs w:val="28"/>
        </w:rPr>
        <w:t>亲子家庭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，学校团体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，其他团体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="00AB47AD"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</w:p>
    <w:p w:rsidR="00C33D3F" w:rsidRPr="0064038B" w:rsidRDefault="00C33D3F" w:rsidP="00D85131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3、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不同年龄</w:t>
      </w:r>
      <w:r w:rsidRPr="0064038B">
        <w:rPr>
          <w:rFonts w:ascii="仿宋_GB2312" w:eastAsia="仿宋_GB2312" w:hAnsi="仿宋" w:hint="eastAsia"/>
          <w:sz w:val="28"/>
          <w:szCs w:val="28"/>
        </w:rPr>
        <w:t>观众组成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占比：</w:t>
      </w:r>
      <w:r w:rsidRPr="0064038B">
        <w:rPr>
          <w:rFonts w:ascii="仿宋_GB2312" w:eastAsia="仿宋_GB2312" w:hAnsi="仿宋" w:hint="eastAsia"/>
          <w:sz w:val="28"/>
          <w:szCs w:val="28"/>
        </w:rPr>
        <w:t>幼儿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，小学生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，中学生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，高中生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，成年人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64038B">
        <w:rPr>
          <w:rFonts w:ascii="仿宋_GB2312" w:eastAsia="仿宋_GB2312" w:hAnsi="仿宋" w:hint="eastAsia"/>
          <w:sz w:val="28"/>
          <w:szCs w:val="28"/>
        </w:rPr>
        <w:t>，老年人</w:t>
      </w:r>
      <w:r w:rsidRPr="0064038B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</w:p>
    <w:p w:rsidR="00C33D3F" w:rsidRPr="0064038B" w:rsidRDefault="00C33D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64038B">
        <w:rPr>
          <w:rFonts w:ascii="仿宋_GB2312" w:eastAsia="仿宋_GB2312" w:hAnsi="仿宋" w:hint="eastAsia"/>
          <w:b/>
          <w:sz w:val="28"/>
          <w:szCs w:val="28"/>
        </w:rPr>
        <w:t>第二部分：展教内容建设及运营管理</w:t>
      </w:r>
    </w:p>
    <w:p w:rsidR="00D85131" w:rsidRPr="0064038B" w:rsidRDefault="00C33D3F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1、</w:t>
      </w:r>
      <w:r w:rsidR="008A06F0" w:rsidRPr="0064038B">
        <w:rPr>
          <w:rFonts w:ascii="仿宋_GB2312" w:eastAsia="仿宋_GB2312" w:hAnsi="仿宋" w:hint="eastAsia"/>
          <w:sz w:val="28"/>
          <w:szCs w:val="28"/>
        </w:rPr>
        <w:t>场馆主题确定</w:t>
      </w:r>
      <w:r w:rsidR="00D85131" w:rsidRPr="0064038B">
        <w:rPr>
          <w:rFonts w:ascii="仿宋_GB2312" w:eastAsia="仿宋_GB2312" w:hAnsi="仿宋" w:hint="eastAsia"/>
          <w:sz w:val="28"/>
          <w:szCs w:val="28"/>
        </w:rPr>
        <w:t>方式：</w:t>
      </w:r>
      <w:r w:rsidR="00D85131" w:rsidRPr="0064038B">
        <w:rPr>
          <w:rFonts w:ascii="仿宋_GB2312" w:eastAsia="仿宋_GB2312" w:hAnsi="仿宋" w:hint="eastAsia"/>
          <w:color w:val="FF0000"/>
          <w:sz w:val="28"/>
          <w:szCs w:val="28"/>
        </w:rPr>
        <w:t>（ ）</w:t>
      </w:r>
    </w:p>
    <w:p w:rsidR="00C33D3F" w:rsidRPr="0064038B" w:rsidRDefault="00D85131" w:rsidP="0064038B">
      <w:pPr>
        <w:spacing w:line="480" w:lineRule="exact"/>
        <w:ind w:firstLineChars="150" w:firstLine="42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A.自主开发;B.请教专家;C.上级部门指导;D.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委托专业设计。</w:t>
      </w:r>
    </w:p>
    <w:p w:rsidR="00D85131" w:rsidRPr="0064038B" w:rsidRDefault="00D8513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2、展区划分：</w:t>
      </w:r>
      <w:r w:rsidRPr="0064038B">
        <w:rPr>
          <w:rFonts w:ascii="仿宋_GB2312" w:eastAsia="仿宋_GB2312" w:hAnsi="仿宋" w:hint="eastAsia"/>
          <w:color w:val="FF0000"/>
          <w:sz w:val="28"/>
          <w:szCs w:val="28"/>
        </w:rPr>
        <w:t>（ ）</w:t>
      </w:r>
    </w:p>
    <w:p w:rsidR="00D85131" w:rsidRPr="0064038B" w:rsidRDefault="00D8513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A.自主开发;B.请教专家;C.上级部门指导;D.委托专业设计。</w:t>
      </w:r>
    </w:p>
    <w:p w:rsidR="00D85131" w:rsidRPr="0064038B" w:rsidRDefault="00D8513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3、展示内容设计</w:t>
      </w:r>
      <w:r w:rsidRPr="0064038B">
        <w:rPr>
          <w:rFonts w:ascii="仿宋_GB2312" w:eastAsia="仿宋_GB2312" w:hAnsi="仿宋" w:hint="eastAsia"/>
          <w:color w:val="FF0000"/>
          <w:sz w:val="28"/>
          <w:szCs w:val="28"/>
        </w:rPr>
        <w:t>（ ）</w:t>
      </w:r>
    </w:p>
    <w:p w:rsidR="00D85131" w:rsidRPr="0064038B" w:rsidRDefault="00D8513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A.自主开发;B.请教专家;C.上级部门指导;D.委托专业设计。</w:t>
      </w:r>
    </w:p>
    <w:p w:rsidR="002B243F" w:rsidRPr="0064038B" w:rsidRDefault="00D85131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4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、展教内容建设</w:t>
      </w:r>
      <w:r w:rsidR="00C72011" w:rsidRPr="0064038B">
        <w:rPr>
          <w:rFonts w:ascii="仿宋_GB2312" w:eastAsia="仿宋_GB2312" w:hAnsi="仿宋" w:hint="eastAsia"/>
          <w:sz w:val="28"/>
          <w:szCs w:val="28"/>
        </w:rPr>
        <w:t>规划方式：</w:t>
      </w:r>
      <w:r w:rsidR="002B243F" w:rsidRPr="0064038B">
        <w:rPr>
          <w:rFonts w:ascii="仿宋_GB2312" w:eastAsia="仿宋_GB2312" w:hAnsi="仿宋" w:hint="eastAsia"/>
          <w:color w:val="FF0000"/>
          <w:sz w:val="28"/>
          <w:szCs w:val="28"/>
        </w:rPr>
        <w:t>（ ）</w:t>
      </w:r>
    </w:p>
    <w:p w:rsidR="002B243F" w:rsidRPr="0064038B" w:rsidRDefault="002B24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A.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常展设计+预留巡展空间；</w:t>
      </w:r>
    </w:p>
    <w:p w:rsidR="002B243F" w:rsidRPr="0064038B" w:rsidRDefault="002B24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B.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常展设计+预留巡展空间+预留教育活动空间；</w:t>
      </w:r>
    </w:p>
    <w:p w:rsidR="002B243F" w:rsidRPr="0064038B" w:rsidRDefault="002B24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C.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常展设计+教育活动设计同步规划，分步实施；</w:t>
      </w:r>
    </w:p>
    <w:p w:rsidR="00C33D3F" w:rsidRPr="0064038B" w:rsidRDefault="002B24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D.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常展设计+教育活动设计同步规划、同步实施。</w:t>
      </w:r>
    </w:p>
    <w:p w:rsidR="002D6F40" w:rsidRPr="0064038B" w:rsidRDefault="00D8513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5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、展示内容设计</w:t>
      </w:r>
      <w:r w:rsidR="00BE20CB" w:rsidRPr="0064038B">
        <w:rPr>
          <w:rFonts w:ascii="仿宋_GB2312" w:eastAsia="仿宋_GB2312" w:hAnsi="仿宋" w:hint="eastAsia"/>
          <w:sz w:val="28"/>
          <w:szCs w:val="28"/>
        </w:rPr>
        <w:t>关注度排列</w:t>
      </w:r>
      <w:r w:rsidR="00004F62" w:rsidRPr="0064038B">
        <w:rPr>
          <w:rFonts w:ascii="仿宋_GB2312" w:eastAsia="仿宋_GB2312" w:hAnsi="仿宋" w:hint="eastAsia"/>
          <w:sz w:val="28"/>
          <w:szCs w:val="28"/>
        </w:rPr>
        <w:t>（由大到小）</w:t>
      </w:r>
      <w:r w:rsidR="002D6F40" w:rsidRPr="0064038B">
        <w:rPr>
          <w:rFonts w:ascii="仿宋_GB2312" w:eastAsia="仿宋_GB2312" w:hAnsi="仿宋" w:hint="eastAsia"/>
          <w:sz w:val="28"/>
          <w:szCs w:val="28"/>
        </w:rPr>
        <w:t>:</w:t>
      </w:r>
      <w:r w:rsidR="00BE20CB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</w:t>
      </w:r>
    </w:p>
    <w:p w:rsidR="00C33D3F" w:rsidRPr="0064038B" w:rsidRDefault="00C33D3F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①基础科学知识涵盖面，②科技与生活，③地域历史文化与科教资源，④科学史，⑤故事线，⑥前沿科技，⑦社会热点，⑧馆校合作</w:t>
      </w:r>
      <w:r w:rsidR="00AB47AD" w:rsidRPr="0064038B">
        <w:rPr>
          <w:rFonts w:ascii="仿宋_GB2312" w:eastAsia="仿宋_GB2312" w:hAnsi="仿宋" w:hint="eastAsia"/>
          <w:sz w:val="28"/>
          <w:szCs w:val="28"/>
        </w:rPr>
        <w:t>。</w:t>
      </w:r>
    </w:p>
    <w:p w:rsidR="002D6F40" w:rsidRPr="0064038B" w:rsidRDefault="00D85131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color w:val="FF0000"/>
          <w:sz w:val="28"/>
          <w:szCs w:val="28"/>
          <w:u w:val="single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6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、展品选择</w:t>
      </w:r>
      <w:r w:rsidR="00BE20CB" w:rsidRPr="0064038B">
        <w:rPr>
          <w:rFonts w:ascii="仿宋_GB2312" w:eastAsia="仿宋_GB2312" w:hAnsi="仿宋" w:hint="eastAsia"/>
          <w:sz w:val="28"/>
          <w:szCs w:val="28"/>
        </w:rPr>
        <w:t>关注度</w:t>
      </w:r>
      <w:r w:rsidR="00004F62" w:rsidRPr="0064038B">
        <w:rPr>
          <w:rFonts w:ascii="仿宋_GB2312" w:eastAsia="仿宋_GB2312" w:hAnsi="仿宋" w:hint="eastAsia"/>
          <w:sz w:val="28"/>
          <w:szCs w:val="28"/>
        </w:rPr>
        <w:t>排序（由大到小）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2D6F40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</w:t>
      </w:r>
    </w:p>
    <w:p w:rsidR="002B243F" w:rsidRPr="0064038B" w:rsidRDefault="00C33D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①价格，②安全性，③互动性，④趣味性，⑤耐用性，⑥维修成本</w:t>
      </w:r>
    </w:p>
    <w:p w:rsidR="002B243F" w:rsidRPr="0064038B" w:rsidRDefault="00D8513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lastRenderedPageBreak/>
        <w:t>7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、</w:t>
      </w:r>
      <w:r w:rsidR="00C72011" w:rsidRPr="0064038B">
        <w:rPr>
          <w:rFonts w:ascii="仿宋_GB2312" w:eastAsia="仿宋_GB2312" w:hAnsi="仿宋" w:hint="eastAsia"/>
          <w:sz w:val="28"/>
          <w:szCs w:val="28"/>
        </w:rPr>
        <w:t>分别谈一谈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展厅运营管理</w:t>
      </w:r>
      <w:r w:rsidR="00C72011" w:rsidRPr="0064038B">
        <w:rPr>
          <w:rFonts w:ascii="仿宋_GB2312" w:eastAsia="仿宋_GB2312" w:hAnsi="仿宋" w:hint="eastAsia"/>
          <w:sz w:val="28"/>
          <w:szCs w:val="28"/>
        </w:rPr>
        <w:t>的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方式</w:t>
      </w:r>
      <w:r w:rsidR="00A1171F" w:rsidRPr="0064038B">
        <w:rPr>
          <w:rFonts w:ascii="仿宋_GB2312" w:eastAsia="仿宋_GB2312" w:hAnsi="仿宋" w:hint="eastAsia"/>
          <w:sz w:val="28"/>
          <w:szCs w:val="28"/>
        </w:rPr>
        <w:t>。</w:t>
      </w:r>
    </w:p>
    <w:p w:rsidR="002B243F" w:rsidRPr="0064038B" w:rsidRDefault="00C7201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①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观众自主参观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;</w:t>
      </w:r>
      <w:r w:rsidRPr="0064038B">
        <w:rPr>
          <w:rFonts w:ascii="仿宋_GB2312" w:eastAsia="仿宋_GB2312" w:hAnsi="仿宋" w:hint="eastAsia"/>
          <w:sz w:val="28"/>
          <w:szCs w:val="28"/>
        </w:rPr>
        <w:t>②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定时演示或讲解;</w:t>
      </w:r>
    </w:p>
    <w:p w:rsidR="00C33D3F" w:rsidRPr="0064038B" w:rsidRDefault="00C72011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③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团体讲解;</w:t>
      </w:r>
      <w:r w:rsidRPr="0064038B">
        <w:rPr>
          <w:rFonts w:ascii="仿宋_GB2312" w:eastAsia="仿宋_GB2312" w:hAnsi="仿宋" w:hint="eastAsia"/>
          <w:sz w:val="28"/>
          <w:szCs w:val="28"/>
        </w:rPr>
        <w:t>④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预约讲解;</w:t>
      </w:r>
      <w:r w:rsidRPr="0064038B">
        <w:rPr>
          <w:rFonts w:ascii="仿宋_GB2312" w:eastAsia="仿宋_GB2312" w:hAnsi="仿宋" w:hint="eastAsia"/>
          <w:sz w:val="28"/>
          <w:szCs w:val="28"/>
        </w:rPr>
        <w:t>⑤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有需要即提供讲解服务</w:t>
      </w:r>
      <w:r w:rsidR="002B243F" w:rsidRPr="0064038B">
        <w:rPr>
          <w:rFonts w:ascii="仿宋_GB2312" w:eastAsia="仿宋_GB2312" w:hAnsi="仿宋" w:hint="eastAsia"/>
          <w:sz w:val="28"/>
          <w:szCs w:val="28"/>
        </w:rPr>
        <w:t>。</w:t>
      </w:r>
    </w:p>
    <w:p w:rsidR="006655F7" w:rsidRPr="0064038B" w:rsidRDefault="00D85131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8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、</w:t>
      </w:r>
      <w:r w:rsidR="003B4C92" w:rsidRPr="0064038B">
        <w:rPr>
          <w:rFonts w:ascii="仿宋_GB2312" w:eastAsia="仿宋_GB2312" w:hAnsi="仿宋" w:hint="eastAsia"/>
          <w:sz w:val="28"/>
          <w:szCs w:val="28"/>
        </w:rPr>
        <w:t>以下几类教育活动</w:t>
      </w:r>
      <w:r w:rsidR="00AB47AD" w:rsidRPr="0064038B">
        <w:rPr>
          <w:rFonts w:ascii="仿宋_GB2312" w:eastAsia="仿宋_GB2312" w:hAnsi="仿宋" w:hint="eastAsia"/>
          <w:sz w:val="28"/>
          <w:szCs w:val="28"/>
        </w:rPr>
        <w:t>的</w:t>
      </w:r>
      <w:r w:rsidR="003B4C92" w:rsidRPr="0064038B">
        <w:rPr>
          <w:rFonts w:ascii="仿宋_GB2312" w:eastAsia="仿宋_GB2312" w:hAnsi="仿宋" w:hint="eastAsia"/>
          <w:sz w:val="28"/>
          <w:szCs w:val="28"/>
        </w:rPr>
        <w:t>设计与实施</w:t>
      </w:r>
      <w:r w:rsidR="00AB47AD" w:rsidRPr="0064038B">
        <w:rPr>
          <w:rFonts w:ascii="仿宋_GB2312" w:eastAsia="仿宋_GB2312" w:hAnsi="仿宋" w:hint="eastAsia"/>
          <w:sz w:val="28"/>
          <w:szCs w:val="28"/>
        </w:rPr>
        <w:t>如何开展。</w:t>
      </w:r>
    </w:p>
    <w:p w:rsidR="00C33D3F" w:rsidRPr="0064038B" w:rsidRDefault="006655F7" w:rsidP="00AB47AD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①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基于常设展览的活动；</w:t>
      </w:r>
      <w:r w:rsidRPr="0064038B">
        <w:rPr>
          <w:rFonts w:ascii="仿宋_GB2312" w:eastAsia="仿宋_GB2312" w:hAnsi="仿宋" w:hint="eastAsia"/>
          <w:sz w:val="28"/>
          <w:szCs w:val="28"/>
        </w:rPr>
        <w:t>②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基于巡展的活动；</w:t>
      </w:r>
      <w:r w:rsidRPr="0064038B">
        <w:rPr>
          <w:rFonts w:ascii="仿宋_GB2312" w:eastAsia="仿宋_GB2312" w:hAnsi="仿宋" w:hint="eastAsia"/>
          <w:sz w:val="28"/>
          <w:szCs w:val="28"/>
        </w:rPr>
        <w:t>③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独立活动室、实验室活动设计；</w:t>
      </w:r>
      <w:r w:rsidRPr="0064038B">
        <w:rPr>
          <w:rFonts w:ascii="仿宋_GB2312" w:eastAsia="仿宋_GB2312" w:hAnsi="仿宋" w:hint="eastAsia"/>
          <w:sz w:val="28"/>
          <w:szCs w:val="28"/>
        </w:rPr>
        <w:t>④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馆校合作；</w:t>
      </w:r>
      <w:r w:rsidRPr="0064038B">
        <w:rPr>
          <w:rFonts w:ascii="仿宋_GB2312" w:eastAsia="仿宋_GB2312" w:hAnsi="仿宋" w:hint="eastAsia"/>
          <w:sz w:val="28"/>
          <w:szCs w:val="28"/>
        </w:rPr>
        <w:t>⑤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其他社会合作</w:t>
      </w:r>
      <w:r w:rsidR="00AB02F7" w:rsidRPr="0064038B">
        <w:rPr>
          <w:rFonts w:ascii="仿宋_GB2312" w:eastAsia="仿宋_GB2312" w:hAnsi="仿宋" w:hint="eastAsia"/>
          <w:sz w:val="28"/>
          <w:szCs w:val="28"/>
        </w:rPr>
        <w:t>。</w:t>
      </w:r>
    </w:p>
    <w:p w:rsidR="00C33D3F" w:rsidRPr="0064038B" w:rsidRDefault="00C33D3F" w:rsidP="00C33D3F">
      <w:pPr>
        <w:spacing w:line="480" w:lineRule="exact"/>
        <w:ind w:firstLine="585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64038B">
        <w:rPr>
          <w:rFonts w:ascii="仿宋_GB2312" w:eastAsia="仿宋_GB2312" w:hAnsi="仿宋" w:hint="eastAsia"/>
          <w:b/>
          <w:sz w:val="28"/>
          <w:szCs w:val="28"/>
        </w:rPr>
        <w:t>第三部分：未来规划</w:t>
      </w:r>
    </w:p>
    <w:p w:rsidR="00A94D3E" w:rsidRPr="0064038B" w:rsidRDefault="00A94D3E" w:rsidP="00AB47AD">
      <w:pPr>
        <w:spacing w:line="480" w:lineRule="exact"/>
        <w:ind w:firstLine="584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1、请对场馆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目前运行情况</w:t>
      </w:r>
      <w:r w:rsidRPr="0064038B">
        <w:rPr>
          <w:rFonts w:ascii="仿宋_GB2312" w:eastAsia="仿宋_GB2312" w:hAnsi="仿宋" w:hint="eastAsia"/>
          <w:sz w:val="28"/>
          <w:szCs w:val="28"/>
        </w:rPr>
        <w:t>作出分析</w:t>
      </w:r>
      <w:r w:rsidR="00974D65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974D65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    </w:t>
      </w:r>
    </w:p>
    <w:p w:rsidR="00A94D3E" w:rsidRPr="0064038B" w:rsidRDefault="00A94D3E" w:rsidP="00AB47AD">
      <w:pPr>
        <w:spacing w:line="480" w:lineRule="exact"/>
        <w:ind w:firstLine="584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2</w:t>
      </w:r>
      <w:r w:rsidR="00974D65" w:rsidRPr="0064038B">
        <w:rPr>
          <w:rFonts w:ascii="仿宋_GB2312" w:eastAsia="仿宋_GB2312" w:hAnsi="仿宋" w:hint="eastAsia"/>
          <w:sz w:val="28"/>
          <w:szCs w:val="28"/>
        </w:rPr>
        <w:t>、对县级科技馆展教内容建设、运营、发展的思考：</w:t>
      </w:r>
      <w:r w:rsidR="00974D65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</w:t>
      </w:r>
    </w:p>
    <w:p w:rsidR="00C33D3F" w:rsidRPr="0064038B" w:rsidRDefault="00A94D3E" w:rsidP="00AB47AD">
      <w:pPr>
        <w:spacing w:line="480" w:lineRule="exact"/>
        <w:ind w:firstLine="584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3、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面临的问题与困难</w:t>
      </w:r>
      <w:r w:rsidR="00974D65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974D65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                </w:t>
      </w:r>
    </w:p>
    <w:p w:rsidR="00C33D3F" w:rsidRPr="0064038B" w:rsidRDefault="00A94D3E" w:rsidP="00AB47AD">
      <w:pPr>
        <w:spacing w:line="480" w:lineRule="exact"/>
        <w:ind w:firstLine="584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4、扩建、新建计划</w:t>
      </w:r>
      <w:r w:rsidR="00974D65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974D65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                  </w:t>
      </w:r>
    </w:p>
    <w:p w:rsidR="00C33D3F" w:rsidRPr="0064038B" w:rsidRDefault="00C33D3F" w:rsidP="00AB47AD">
      <w:pPr>
        <w:spacing w:line="480" w:lineRule="exact"/>
        <w:ind w:firstLine="584"/>
        <w:jc w:val="left"/>
        <w:rPr>
          <w:rFonts w:ascii="仿宋_GB2312" w:eastAsia="仿宋_GB2312" w:hAnsi="仿宋" w:hint="eastAsia"/>
          <w:sz w:val="28"/>
          <w:szCs w:val="28"/>
        </w:rPr>
      </w:pPr>
    </w:p>
    <w:p w:rsidR="00EA5B6E" w:rsidRPr="0064038B" w:rsidRDefault="00EA5B6E">
      <w:pPr>
        <w:widowControl/>
        <w:jc w:val="left"/>
        <w:rPr>
          <w:rFonts w:ascii="仿宋_GB2312" w:eastAsia="仿宋_GB2312" w:hAnsi="仿宋" w:hint="eastAsia"/>
          <w:b/>
          <w:color w:val="FF0000"/>
          <w:sz w:val="28"/>
          <w:szCs w:val="28"/>
        </w:rPr>
      </w:pPr>
      <w:r w:rsidRPr="0064038B">
        <w:rPr>
          <w:rFonts w:ascii="仿宋_GB2312" w:eastAsia="仿宋_GB2312" w:hAnsi="仿宋" w:hint="eastAsia"/>
          <w:b/>
          <w:color w:val="FF0000"/>
          <w:sz w:val="28"/>
          <w:szCs w:val="28"/>
        </w:rPr>
        <w:br w:type="page"/>
      </w:r>
    </w:p>
    <w:p w:rsidR="00083B97" w:rsidRPr="00E70DA8" w:rsidRDefault="00083B97" w:rsidP="00EA5B6E">
      <w:pPr>
        <w:spacing w:line="480" w:lineRule="exact"/>
        <w:ind w:firstLine="585"/>
        <w:jc w:val="center"/>
        <w:rPr>
          <w:rFonts w:ascii="方正小标宋简体" w:eastAsia="方正小标宋简体" w:hAnsi="仿宋"/>
          <w:sz w:val="32"/>
          <w:szCs w:val="32"/>
        </w:rPr>
      </w:pPr>
      <w:r w:rsidRPr="00E70DA8">
        <w:rPr>
          <w:rFonts w:ascii="方正小标宋简体" w:eastAsia="方正小标宋简体" w:hAnsi="仿宋" w:hint="eastAsia"/>
          <w:sz w:val="32"/>
          <w:szCs w:val="32"/>
        </w:rPr>
        <w:lastRenderedPageBreak/>
        <w:t>县级科技馆展教内容建设及运营管理访谈提纲</w:t>
      </w:r>
    </w:p>
    <w:p w:rsidR="00083B97" w:rsidRPr="00E70DA8" w:rsidRDefault="00083B97" w:rsidP="00EA5B6E">
      <w:pPr>
        <w:spacing w:line="480" w:lineRule="exact"/>
        <w:ind w:firstLine="585"/>
        <w:jc w:val="center"/>
        <w:rPr>
          <w:rFonts w:ascii="方正小标宋简体" w:eastAsia="方正小标宋简体" w:hAnsi="仿宋"/>
          <w:color w:val="FF0000"/>
          <w:sz w:val="32"/>
          <w:szCs w:val="30"/>
        </w:rPr>
      </w:pPr>
    </w:p>
    <w:p w:rsidR="00C33D3F" w:rsidRPr="00E70DA8" w:rsidRDefault="00083B97" w:rsidP="00EA5B6E">
      <w:pPr>
        <w:spacing w:line="480" w:lineRule="exact"/>
        <w:ind w:firstLine="585"/>
        <w:jc w:val="center"/>
        <w:rPr>
          <w:rFonts w:ascii="方正小标宋简体" w:eastAsia="方正小标宋简体" w:hAnsi="仿宋"/>
          <w:color w:val="FF0000"/>
          <w:sz w:val="32"/>
          <w:szCs w:val="30"/>
        </w:rPr>
      </w:pPr>
      <w:r w:rsidRPr="00E70DA8">
        <w:rPr>
          <w:rFonts w:ascii="方正小标宋简体" w:eastAsia="方正小标宋简体" w:hAnsi="仿宋" w:hint="eastAsia"/>
          <w:color w:val="FF0000"/>
          <w:sz w:val="32"/>
          <w:szCs w:val="30"/>
        </w:rPr>
        <w:t>（在建、拟新建科技馆）</w:t>
      </w:r>
    </w:p>
    <w:p w:rsidR="00EA5B6E" w:rsidRPr="004C4671" w:rsidRDefault="00EA5B6E" w:rsidP="00EA5B6E">
      <w:pPr>
        <w:spacing w:line="480" w:lineRule="exact"/>
        <w:ind w:firstLine="585"/>
        <w:jc w:val="center"/>
        <w:rPr>
          <w:rFonts w:ascii="仿宋" w:eastAsia="仿宋" w:hAnsi="仿宋"/>
          <w:color w:val="FF0000"/>
          <w:sz w:val="30"/>
          <w:szCs w:val="30"/>
        </w:rPr>
      </w:pPr>
    </w:p>
    <w:p w:rsidR="00C33D3F" w:rsidRPr="0064038B" w:rsidRDefault="00C33D3F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1、目标受众的重点履盖区域</w:t>
      </w:r>
      <w:r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</w:t>
      </w:r>
      <w:r w:rsidR="00F21B16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</w:t>
      </w:r>
      <w:r w:rsidRPr="0064038B">
        <w:rPr>
          <w:rFonts w:ascii="仿宋_GB2312" w:eastAsia="仿宋_GB2312" w:hAnsi="仿宋" w:hint="eastAsia"/>
          <w:sz w:val="28"/>
          <w:szCs w:val="28"/>
        </w:rPr>
        <w:t>，重点人群</w:t>
      </w:r>
      <w:r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</w:t>
      </w:r>
      <w:r w:rsidRPr="0064038B">
        <w:rPr>
          <w:rFonts w:ascii="仿宋_GB2312" w:eastAsia="仿宋_GB2312" w:hAnsi="仿宋" w:hint="eastAsia"/>
          <w:sz w:val="28"/>
          <w:szCs w:val="28"/>
        </w:rPr>
        <w:t>。</w:t>
      </w:r>
    </w:p>
    <w:p w:rsidR="00A94D3E" w:rsidRPr="0064038B" w:rsidRDefault="00C33D3F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2、场馆类型</w:t>
      </w:r>
      <w:r w:rsidR="00004F62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A94D3E" w:rsidRPr="0064038B">
        <w:rPr>
          <w:rFonts w:ascii="仿宋_GB2312" w:eastAsia="仿宋_GB2312" w:hAnsi="仿宋" w:hint="eastAsia"/>
          <w:color w:val="FF0000"/>
          <w:sz w:val="28"/>
          <w:szCs w:val="28"/>
        </w:rPr>
        <w:t xml:space="preserve">（ </w:t>
      </w:r>
      <w:r w:rsidR="00F21B16" w:rsidRPr="0064038B">
        <w:rPr>
          <w:rFonts w:ascii="仿宋_GB2312" w:eastAsia="仿宋_GB2312" w:hAnsi="仿宋" w:hint="eastAsia"/>
          <w:color w:val="FF0000"/>
          <w:sz w:val="28"/>
          <w:szCs w:val="28"/>
        </w:rPr>
        <w:t xml:space="preserve"> </w:t>
      </w:r>
      <w:r w:rsidR="00A94D3E" w:rsidRPr="0064038B">
        <w:rPr>
          <w:rFonts w:ascii="仿宋_GB2312" w:eastAsia="仿宋_GB2312" w:hAnsi="仿宋" w:hint="eastAsia"/>
          <w:color w:val="FF0000"/>
          <w:sz w:val="28"/>
          <w:szCs w:val="28"/>
        </w:rPr>
        <w:t xml:space="preserve"> ）</w:t>
      </w:r>
    </w:p>
    <w:p w:rsidR="00A94D3E" w:rsidRPr="0064038B" w:rsidRDefault="00A94D3E" w:rsidP="0064038B">
      <w:pPr>
        <w:spacing w:line="480" w:lineRule="exact"/>
        <w:ind w:firstLineChars="350" w:firstLine="980"/>
        <w:jc w:val="left"/>
        <w:rPr>
          <w:rFonts w:ascii="仿宋_GB2312" w:eastAsia="仿宋_GB2312" w:hAnsi="仿宋" w:hint="eastAsia"/>
          <w:color w:val="FF0000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A.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综合</w:t>
      </w:r>
      <w:r w:rsidRPr="0064038B">
        <w:rPr>
          <w:rFonts w:ascii="仿宋_GB2312" w:eastAsia="仿宋_GB2312" w:hAnsi="仿宋" w:hint="eastAsia"/>
          <w:sz w:val="28"/>
          <w:szCs w:val="28"/>
        </w:rPr>
        <w:t>；  B.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综合+特色</w:t>
      </w:r>
      <w:r w:rsidRPr="0064038B">
        <w:rPr>
          <w:rFonts w:ascii="仿宋_GB2312" w:eastAsia="仿宋_GB2312" w:hAnsi="仿宋" w:hint="eastAsia"/>
          <w:sz w:val="28"/>
          <w:szCs w:val="28"/>
        </w:rPr>
        <w:t>；  C.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专题</w:t>
      </w:r>
      <w:r w:rsidRPr="0064038B">
        <w:rPr>
          <w:rFonts w:ascii="仿宋_GB2312" w:eastAsia="仿宋_GB2312" w:hAnsi="仿宋" w:hint="eastAsia"/>
          <w:sz w:val="28"/>
          <w:szCs w:val="28"/>
        </w:rPr>
        <w:t>；  D.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自然史</w:t>
      </w:r>
    </w:p>
    <w:p w:rsidR="00C33D3F" w:rsidRPr="0064038B" w:rsidRDefault="00C33D3F" w:rsidP="0064038B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3、</w:t>
      </w:r>
      <w:r w:rsidR="00BE20CB" w:rsidRPr="0064038B">
        <w:rPr>
          <w:rFonts w:ascii="仿宋_GB2312" w:eastAsia="仿宋_GB2312" w:hAnsi="仿宋" w:hint="eastAsia"/>
          <w:sz w:val="28"/>
          <w:szCs w:val="28"/>
        </w:rPr>
        <w:t>对</w:t>
      </w:r>
      <w:r w:rsidRPr="0064038B">
        <w:rPr>
          <w:rFonts w:ascii="仿宋_GB2312" w:eastAsia="仿宋_GB2312" w:hAnsi="仿宋" w:hint="eastAsia"/>
          <w:sz w:val="28"/>
          <w:szCs w:val="28"/>
        </w:rPr>
        <w:t>展教内容</w:t>
      </w:r>
      <w:r w:rsidR="00BE20CB" w:rsidRPr="0064038B">
        <w:rPr>
          <w:rFonts w:ascii="仿宋_GB2312" w:eastAsia="仿宋_GB2312" w:hAnsi="仿宋" w:hint="eastAsia"/>
          <w:sz w:val="28"/>
          <w:szCs w:val="28"/>
        </w:rPr>
        <w:t>的</w:t>
      </w:r>
      <w:r w:rsidRPr="0064038B">
        <w:rPr>
          <w:rFonts w:ascii="仿宋_GB2312" w:eastAsia="仿宋_GB2312" w:hAnsi="仿宋" w:hint="eastAsia"/>
          <w:sz w:val="28"/>
          <w:szCs w:val="28"/>
        </w:rPr>
        <w:t>建设规划</w:t>
      </w:r>
      <w:r w:rsidR="00AB47AD" w:rsidRPr="0064038B">
        <w:rPr>
          <w:rFonts w:ascii="仿宋_GB2312" w:eastAsia="仿宋_GB2312" w:hAnsi="仿宋" w:hint="eastAsia"/>
          <w:sz w:val="28"/>
          <w:szCs w:val="28"/>
        </w:rPr>
        <w:t>：</w:t>
      </w:r>
    </w:p>
    <w:p w:rsidR="00BE20CB" w:rsidRPr="0064038B" w:rsidRDefault="00BE20CB" w:rsidP="0064038B">
      <w:pPr>
        <w:spacing w:line="480" w:lineRule="exact"/>
        <w:ind w:firstLineChars="350" w:firstLine="980"/>
        <w:jc w:val="left"/>
        <w:rPr>
          <w:rFonts w:ascii="仿宋_GB2312" w:eastAsia="仿宋_GB2312" w:hAnsi="仿宋" w:hint="eastAsia"/>
          <w:color w:val="FF0000"/>
          <w:sz w:val="28"/>
          <w:szCs w:val="28"/>
          <w:u w:val="single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①对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常展</w:t>
      </w:r>
      <w:r w:rsidRPr="0064038B">
        <w:rPr>
          <w:rFonts w:ascii="仿宋_GB2312" w:eastAsia="仿宋_GB2312" w:hAnsi="仿宋" w:hint="eastAsia"/>
          <w:sz w:val="28"/>
          <w:szCs w:val="28"/>
        </w:rPr>
        <w:t>的建设规划</w:t>
      </w:r>
      <w:r w:rsidR="001D43C1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1D43C1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      </w:t>
      </w:r>
    </w:p>
    <w:p w:rsidR="00C33D3F" w:rsidRPr="0064038B" w:rsidRDefault="00BE20CB" w:rsidP="0064038B">
      <w:pPr>
        <w:spacing w:line="480" w:lineRule="exact"/>
        <w:ind w:firstLineChars="350" w:firstLine="98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②对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教育活动</w:t>
      </w:r>
      <w:r w:rsidR="001D43C1" w:rsidRPr="0064038B">
        <w:rPr>
          <w:rFonts w:ascii="仿宋_GB2312" w:eastAsia="仿宋_GB2312" w:hAnsi="仿宋" w:hint="eastAsia"/>
          <w:sz w:val="28"/>
          <w:szCs w:val="28"/>
        </w:rPr>
        <w:t xml:space="preserve">的建设规划： </w:t>
      </w:r>
      <w:r w:rsidR="001D43C1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 </w:t>
      </w:r>
    </w:p>
    <w:p w:rsidR="00C33D3F" w:rsidRPr="0064038B" w:rsidRDefault="00BE20CB" w:rsidP="0064038B">
      <w:pPr>
        <w:spacing w:line="480" w:lineRule="exact"/>
        <w:ind w:firstLineChars="350" w:firstLine="980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③对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临展</w:t>
      </w:r>
      <w:r w:rsidR="001D43C1" w:rsidRPr="0064038B">
        <w:rPr>
          <w:rFonts w:ascii="仿宋_GB2312" w:eastAsia="仿宋_GB2312" w:hAnsi="仿宋" w:hint="eastAsia"/>
          <w:sz w:val="28"/>
          <w:szCs w:val="28"/>
        </w:rPr>
        <w:t>的建设规划：</w:t>
      </w:r>
      <w:r w:rsidR="001D43C1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      </w:t>
      </w:r>
    </w:p>
    <w:p w:rsidR="00C33D3F" w:rsidRPr="0064038B" w:rsidRDefault="00BE20CB" w:rsidP="0064038B">
      <w:pPr>
        <w:spacing w:line="480" w:lineRule="exact"/>
        <w:ind w:firstLineChars="350" w:firstLine="980"/>
        <w:jc w:val="left"/>
        <w:rPr>
          <w:rFonts w:ascii="仿宋_GB2312" w:eastAsia="仿宋_GB2312" w:hAnsi="仿宋" w:hint="eastAsia"/>
          <w:color w:val="FF0000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④关于</w:t>
      </w:r>
      <w:r w:rsidR="00C33D3F" w:rsidRPr="0064038B">
        <w:rPr>
          <w:rFonts w:ascii="仿宋_GB2312" w:eastAsia="仿宋_GB2312" w:hAnsi="仿宋" w:hint="eastAsia"/>
          <w:sz w:val="28"/>
          <w:szCs w:val="28"/>
        </w:rPr>
        <w:t>流动科普</w:t>
      </w:r>
      <w:r w:rsidRPr="0064038B">
        <w:rPr>
          <w:rFonts w:ascii="仿宋_GB2312" w:eastAsia="仿宋_GB2312" w:hAnsi="仿宋" w:hint="eastAsia"/>
          <w:sz w:val="28"/>
          <w:szCs w:val="28"/>
        </w:rPr>
        <w:t>的建设规划</w:t>
      </w:r>
      <w:r w:rsidR="001D43C1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1D43C1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     </w:t>
      </w:r>
    </w:p>
    <w:p w:rsidR="001D43C1" w:rsidRPr="0064038B" w:rsidRDefault="00C33D3F" w:rsidP="001D43C1">
      <w:pPr>
        <w:spacing w:line="48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64038B">
        <w:rPr>
          <w:rFonts w:ascii="仿宋_GB2312" w:eastAsia="仿宋_GB2312" w:hAnsi="仿宋" w:hint="eastAsia"/>
          <w:sz w:val="28"/>
          <w:szCs w:val="28"/>
        </w:rPr>
        <w:t>4、建成后展教业务运行管理与拓展的思考</w:t>
      </w:r>
      <w:r w:rsidR="001D43C1" w:rsidRPr="0064038B">
        <w:rPr>
          <w:rFonts w:ascii="仿宋_GB2312" w:eastAsia="仿宋_GB2312" w:hAnsi="仿宋" w:hint="eastAsia"/>
          <w:sz w:val="28"/>
          <w:szCs w:val="28"/>
        </w:rPr>
        <w:t>：</w:t>
      </w:r>
      <w:r w:rsidR="001D43C1" w:rsidRPr="0064038B">
        <w:rPr>
          <w:rFonts w:ascii="仿宋_GB2312" w:eastAsia="仿宋_GB2312" w:hAnsi="仿宋" w:hint="eastAsia"/>
          <w:color w:val="FF0000"/>
          <w:sz w:val="28"/>
          <w:szCs w:val="28"/>
          <w:u w:val="single"/>
        </w:rPr>
        <w:t xml:space="preserve">         </w:t>
      </w:r>
    </w:p>
    <w:p w:rsidR="00AB47AD" w:rsidRPr="0064038B" w:rsidRDefault="00AB47AD" w:rsidP="00C72011">
      <w:pPr>
        <w:rPr>
          <w:rFonts w:ascii="仿宋_GB2312" w:eastAsia="仿宋_GB2312" w:hAnsi="仿宋" w:hint="eastAsia"/>
          <w:sz w:val="28"/>
          <w:szCs w:val="28"/>
        </w:rPr>
      </w:pPr>
    </w:p>
    <w:p w:rsidR="00AB47AD" w:rsidRPr="0064038B" w:rsidRDefault="00AB47AD" w:rsidP="0064038B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004F62" w:rsidRPr="00E70DA8" w:rsidRDefault="00004F62" w:rsidP="00AB47AD">
      <w:pPr>
        <w:ind w:firstLineChars="200" w:firstLine="440"/>
        <w:rPr>
          <w:rFonts w:ascii="仿宋_GB2312" w:eastAsia="仿宋_GB2312" w:hAnsi="仿宋"/>
          <w:sz w:val="22"/>
        </w:rPr>
      </w:pPr>
    </w:p>
    <w:p w:rsidR="00AB47AD" w:rsidRPr="008F1922" w:rsidRDefault="00AB47AD" w:rsidP="00AB47AD">
      <w:pPr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注：</w:t>
      </w:r>
      <w:r w:rsidR="00B334A9">
        <w:rPr>
          <w:rFonts w:ascii="仿宋" w:eastAsia="仿宋" w:hAnsi="仿宋" w:hint="eastAsia"/>
          <w:sz w:val="22"/>
        </w:rPr>
        <w:t>8</w:t>
      </w:r>
      <w:r w:rsidRPr="008F1922">
        <w:rPr>
          <w:rFonts w:ascii="仿宋" w:eastAsia="仿宋" w:hAnsi="仿宋" w:hint="eastAsia"/>
          <w:sz w:val="22"/>
        </w:rPr>
        <w:t>月</w:t>
      </w:r>
      <w:r w:rsidR="00B334A9">
        <w:rPr>
          <w:rFonts w:ascii="仿宋" w:eastAsia="仿宋" w:hAnsi="仿宋" w:hint="eastAsia"/>
          <w:sz w:val="22"/>
        </w:rPr>
        <w:t>3</w:t>
      </w:r>
      <w:r w:rsidRPr="008F1922">
        <w:rPr>
          <w:rFonts w:ascii="仿宋" w:eastAsia="仿宋" w:hAnsi="仿宋" w:hint="eastAsia"/>
          <w:sz w:val="22"/>
        </w:rPr>
        <w:t>日前将表格材料反馈至省馆工作人员邮箱。</w:t>
      </w:r>
    </w:p>
    <w:p w:rsidR="00AB47AD" w:rsidRPr="00040CB6" w:rsidRDefault="00AB47AD" w:rsidP="00AB47AD">
      <w:pPr>
        <w:ind w:firstLineChars="200" w:firstLine="440"/>
        <w:rPr>
          <w:rFonts w:ascii="仿宋" w:eastAsia="仿宋" w:hAnsi="仿宋"/>
          <w:sz w:val="22"/>
        </w:rPr>
      </w:pPr>
      <w:r w:rsidRPr="00040CB6">
        <w:rPr>
          <w:rFonts w:ascii="仿宋" w:eastAsia="仿宋" w:hAnsi="仿宋" w:hint="eastAsia"/>
          <w:sz w:val="22"/>
        </w:rPr>
        <w:t>联系人:刘锦锦     邮箱:28055442@qq.com    电话：027-87328258</w:t>
      </w:r>
    </w:p>
    <w:p w:rsidR="00092BFE" w:rsidRPr="00AB47AD" w:rsidRDefault="00092BFE"/>
    <w:sectPr w:rsidR="00092BFE" w:rsidRPr="00AB47AD" w:rsidSect="006D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D1" w:rsidRDefault="00516DD1" w:rsidP="00C33D3F">
      <w:r>
        <w:separator/>
      </w:r>
    </w:p>
  </w:endnote>
  <w:endnote w:type="continuationSeparator" w:id="1">
    <w:p w:rsidR="00516DD1" w:rsidRDefault="00516DD1" w:rsidP="00C33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D1" w:rsidRDefault="00516DD1" w:rsidP="00C33D3F">
      <w:r>
        <w:separator/>
      </w:r>
    </w:p>
  </w:footnote>
  <w:footnote w:type="continuationSeparator" w:id="1">
    <w:p w:rsidR="00516DD1" w:rsidRDefault="00516DD1" w:rsidP="00C33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90B"/>
    <w:multiLevelType w:val="hybridMultilevel"/>
    <w:tmpl w:val="3E1AB95C"/>
    <w:lvl w:ilvl="0" w:tplc="E3C81698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D3F"/>
    <w:rsid w:val="00004F62"/>
    <w:rsid w:val="00083B97"/>
    <w:rsid w:val="00092BFE"/>
    <w:rsid w:val="001201BA"/>
    <w:rsid w:val="001D43C1"/>
    <w:rsid w:val="001F5674"/>
    <w:rsid w:val="00215244"/>
    <w:rsid w:val="00217D81"/>
    <w:rsid w:val="00244D8D"/>
    <w:rsid w:val="0028789E"/>
    <w:rsid w:val="002B243F"/>
    <w:rsid w:val="002D6F40"/>
    <w:rsid w:val="003B1228"/>
    <w:rsid w:val="003B4C92"/>
    <w:rsid w:val="0042463B"/>
    <w:rsid w:val="00486E1A"/>
    <w:rsid w:val="00497DDD"/>
    <w:rsid w:val="004A091A"/>
    <w:rsid w:val="004F511D"/>
    <w:rsid w:val="00516DD1"/>
    <w:rsid w:val="00583F45"/>
    <w:rsid w:val="00612886"/>
    <w:rsid w:val="0064038B"/>
    <w:rsid w:val="006655F7"/>
    <w:rsid w:val="00813FF9"/>
    <w:rsid w:val="008A06F0"/>
    <w:rsid w:val="008E7B38"/>
    <w:rsid w:val="00904425"/>
    <w:rsid w:val="00906A31"/>
    <w:rsid w:val="009169BB"/>
    <w:rsid w:val="00923E83"/>
    <w:rsid w:val="00960007"/>
    <w:rsid w:val="00974D65"/>
    <w:rsid w:val="00987C1E"/>
    <w:rsid w:val="00A1171F"/>
    <w:rsid w:val="00A94D3E"/>
    <w:rsid w:val="00A966A7"/>
    <w:rsid w:val="00AB02F7"/>
    <w:rsid w:val="00AB47AD"/>
    <w:rsid w:val="00B334A9"/>
    <w:rsid w:val="00BE20CB"/>
    <w:rsid w:val="00C31739"/>
    <w:rsid w:val="00C33D3F"/>
    <w:rsid w:val="00C537D2"/>
    <w:rsid w:val="00C66EF7"/>
    <w:rsid w:val="00C72011"/>
    <w:rsid w:val="00CD495B"/>
    <w:rsid w:val="00CE0D87"/>
    <w:rsid w:val="00D85131"/>
    <w:rsid w:val="00E70DA8"/>
    <w:rsid w:val="00E80162"/>
    <w:rsid w:val="00EA5B6E"/>
    <w:rsid w:val="00EB60C3"/>
    <w:rsid w:val="00F21B16"/>
    <w:rsid w:val="00FA4746"/>
    <w:rsid w:val="00FB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D3F"/>
    <w:rPr>
      <w:sz w:val="18"/>
      <w:szCs w:val="18"/>
    </w:rPr>
  </w:style>
  <w:style w:type="paragraph" w:styleId="a5">
    <w:name w:val="List Paragraph"/>
    <w:basedOn w:val="a"/>
    <w:uiPriority w:val="34"/>
    <w:qFormat/>
    <w:rsid w:val="002B24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2018-07-16T00:17:00Z</dcterms:created>
  <dcterms:modified xsi:type="dcterms:W3CDTF">2018-07-24T01:08:00Z</dcterms:modified>
</cp:coreProperties>
</file>