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66" w:rsidRDefault="00F12E66" w:rsidP="00F12E66">
      <w:pPr>
        <w:spacing w:line="580" w:lineRule="exact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12E66" w:rsidRDefault="00F12E66" w:rsidP="00F12E66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2019年度科普大篷车配发车型基本情况和参考价格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684"/>
        <w:gridCol w:w="2672"/>
        <w:gridCol w:w="1603"/>
        <w:gridCol w:w="1641"/>
        <w:gridCol w:w="2137"/>
        <w:gridCol w:w="1075"/>
        <w:gridCol w:w="1076"/>
        <w:gridCol w:w="1076"/>
      </w:tblGrid>
      <w:tr w:rsidR="00F12E66" w:rsidTr="00724595">
        <w:trPr>
          <w:trHeight w:val="548"/>
          <w:jc w:val="center"/>
        </w:trPr>
        <w:tc>
          <w:tcPr>
            <w:tcW w:w="1256" w:type="dxa"/>
            <w:vMerge w:val="restart"/>
            <w:vAlign w:val="center"/>
          </w:tcPr>
          <w:bookmarkEnd w:id="0"/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型号</w:t>
            </w:r>
          </w:p>
        </w:tc>
        <w:tc>
          <w:tcPr>
            <w:tcW w:w="1684" w:type="dxa"/>
            <w:vMerge w:val="restart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改装车型</w:t>
            </w:r>
          </w:p>
        </w:tc>
        <w:tc>
          <w:tcPr>
            <w:tcW w:w="2672" w:type="dxa"/>
            <w:vMerge w:val="restart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规格（米）</w:t>
            </w:r>
          </w:p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（长</w:t>
            </w:r>
            <w:r>
              <w:rPr>
                <w:rFonts w:ascii="黑体" w:eastAsia="黑体" w:hAnsi="黑体" w:hint="eastAsia"/>
                <w:szCs w:val="28"/>
              </w:rPr>
              <w:t>×</w:t>
            </w:r>
            <w:r>
              <w:rPr>
                <w:rFonts w:ascii="黑体" w:eastAsia="黑体" w:hAnsi="宋体" w:hint="eastAsia"/>
                <w:szCs w:val="28"/>
              </w:rPr>
              <w:t>宽</w:t>
            </w:r>
            <w:r>
              <w:rPr>
                <w:rFonts w:ascii="黑体" w:eastAsia="黑体" w:hAnsi="黑体" w:hint="eastAsia"/>
                <w:szCs w:val="28"/>
              </w:rPr>
              <w:t>×</w:t>
            </w:r>
            <w:r>
              <w:rPr>
                <w:rFonts w:ascii="黑体" w:eastAsia="黑体" w:hAnsi="宋体" w:hint="eastAsia"/>
                <w:szCs w:val="28"/>
              </w:rPr>
              <w:t>高）</w:t>
            </w:r>
          </w:p>
        </w:tc>
        <w:tc>
          <w:tcPr>
            <w:tcW w:w="1603" w:type="dxa"/>
            <w:vMerge w:val="restart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乘员数量（含驾驶员）</w:t>
            </w:r>
          </w:p>
        </w:tc>
        <w:tc>
          <w:tcPr>
            <w:tcW w:w="1641" w:type="dxa"/>
            <w:vMerge w:val="restart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车辆、改装及设备、资源价格</w:t>
            </w:r>
          </w:p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（万元）</w:t>
            </w:r>
          </w:p>
        </w:tc>
        <w:tc>
          <w:tcPr>
            <w:tcW w:w="2137" w:type="dxa"/>
            <w:vMerge w:val="restart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主要配发对象</w:t>
            </w:r>
          </w:p>
        </w:tc>
        <w:tc>
          <w:tcPr>
            <w:tcW w:w="3227" w:type="dxa"/>
            <w:gridSpan w:val="3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地方配套经费（万元）</w:t>
            </w:r>
          </w:p>
        </w:tc>
      </w:tr>
      <w:tr w:rsidR="00F12E66" w:rsidTr="00724595">
        <w:trPr>
          <w:trHeight w:val="547"/>
          <w:jc w:val="center"/>
        </w:trPr>
        <w:tc>
          <w:tcPr>
            <w:tcW w:w="1256" w:type="dxa"/>
            <w:vMerge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</w:p>
        </w:tc>
        <w:tc>
          <w:tcPr>
            <w:tcW w:w="2672" w:type="dxa"/>
            <w:vMerge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</w:p>
        </w:tc>
        <w:tc>
          <w:tcPr>
            <w:tcW w:w="1603" w:type="dxa"/>
            <w:vMerge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</w:p>
        </w:tc>
        <w:tc>
          <w:tcPr>
            <w:tcW w:w="2137" w:type="dxa"/>
            <w:vMerge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东部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中部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黑体" w:eastAsia="黑体" w:hAnsi="宋体" w:hint="eastAsia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西部</w:t>
            </w:r>
          </w:p>
        </w:tc>
      </w:tr>
      <w:tr w:rsidR="00F12E66" w:rsidTr="00724595">
        <w:trPr>
          <w:trHeight w:val="849"/>
          <w:jc w:val="center"/>
        </w:trPr>
        <w:tc>
          <w:tcPr>
            <w:tcW w:w="125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Ⅱ型</w:t>
            </w:r>
          </w:p>
        </w:tc>
        <w:tc>
          <w:tcPr>
            <w:tcW w:w="1684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柴油车（依维柯）</w:t>
            </w:r>
          </w:p>
        </w:tc>
        <w:tc>
          <w:tcPr>
            <w:tcW w:w="2672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7.13</w:t>
            </w:r>
            <w:r>
              <w:rPr>
                <w:rFonts w:ascii="仿宋" w:eastAsia="仿宋" w:hAnsi="仿宋" w:hint="eastAsia"/>
                <w:szCs w:val="28"/>
              </w:rPr>
              <w:t>×</w:t>
            </w:r>
            <w:r>
              <w:rPr>
                <w:rFonts w:ascii="仿宋_GB2312" w:eastAsia="仿宋_GB2312" w:hAnsi="宋体" w:hint="eastAsia"/>
                <w:szCs w:val="28"/>
              </w:rPr>
              <w:t>2</w:t>
            </w:r>
            <w:r>
              <w:rPr>
                <w:rFonts w:ascii="仿宋" w:eastAsia="仿宋" w:hAnsi="仿宋" w:hint="eastAsia"/>
                <w:szCs w:val="28"/>
              </w:rPr>
              <w:t>×</w:t>
            </w:r>
            <w:r>
              <w:rPr>
                <w:rFonts w:ascii="仿宋_GB2312" w:eastAsia="仿宋_GB2312" w:hAnsi="宋体" w:hint="eastAsia"/>
                <w:szCs w:val="28"/>
              </w:rPr>
              <w:t>3</w:t>
            </w:r>
          </w:p>
        </w:tc>
        <w:tc>
          <w:tcPr>
            <w:tcW w:w="1603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5人</w:t>
            </w:r>
          </w:p>
        </w:tc>
        <w:tc>
          <w:tcPr>
            <w:tcW w:w="1641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74</w:t>
            </w:r>
          </w:p>
        </w:tc>
        <w:tc>
          <w:tcPr>
            <w:tcW w:w="2137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省级、地市级</w:t>
            </w:r>
          </w:p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科协系统单位</w:t>
            </w:r>
          </w:p>
        </w:tc>
        <w:tc>
          <w:tcPr>
            <w:tcW w:w="1075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40.7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22.2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11.1</w:t>
            </w:r>
          </w:p>
        </w:tc>
      </w:tr>
      <w:tr w:rsidR="00F12E66" w:rsidTr="00724595">
        <w:trPr>
          <w:trHeight w:val="1218"/>
          <w:jc w:val="center"/>
        </w:trPr>
        <w:tc>
          <w:tcPr>
            <w:tcW w:w="125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Ⅳ型</w:t>
            </w:r>
          </w:p>
        </w:tc>
        <w:tc>
          <w:tcPr>
            <w:tcW w:w="1684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柴油车或汽油车</w:t>
            </w:r>
          </w:p>
        </w:tc>
        <w:tc>
          <w:tcPr>
            <w:tcW w:w="2672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(4.8-5.3)</w:t>
            </w:r>
            <w:r>
              <w:rPr>
                <w:rFonts w:ascii="仿宋" w:eastAsia="仿宋" w:hAnsi="仿宋" w:hint="eastAsia"/>
                <w:szCs w:val="28"/>
              </w:rPr>
              <w:t>×</w:t>
            </w:r>
            <w:r>
              <w:rPr>
                <w:rFonts w:ascii="仿宋_GB2312" w:eastAsia="仿宋_GB2312" w:hAnsi="宋体" w:hint="eastAsia"/>
                <w:szCs w:val="28"/>
              </w:rPr>
              <w:t>2</w:t>
            </w:r>
            <w:r>
              <w:rPr>
                <w:rFonts w:ascii="仿宋" w:eastAsia="仿宋" w:hAnsi="仿宋" w:hint="eastAsia"/>
                <w:szCs w:val="28"/>
              </w:rPr>
              <w:t>×(</w:t>
            </w:r>
            <w:r>
              <w:rPr>
                <w:rFonts w:ascii="仿宋_GB2312" w:eastAsia="仿宋_GB2312" w:hAnsi="宋体" w:hint="eastAsia"/>
                <w:szCs w:val="28"/>
              </w:rPr>
              <w:t>2.4-2.5)</w:t>
            </w:r>
          </w:p>
        </w:tc>
        <w:tc>
          <w:tcPr>
            <w:tcW w:w="1603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3人</w:t>
            </w:r>
          </w:p>
        </w:tc>
        <w:tc>
          <w:tcPr>
            <w:tcW w:w="1641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32</w:t>
            </w:r>
          </w:p>
        </w:tc>
        <w:tc>
          <w:tcPr>
            <w:tcW w:w="2137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县级科协</w:t>
            </w:r>
          </w:p>
        </w:tc>
        <w:tc>
          <w:tcPr>
            <w:tcW w:w="1075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14.4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11.2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4.8</w:t>
            </w:r>
          </w:p>
        </w:tc>
      </w:tr>
      <w:tr w:rsidR="00F12E66" w:rsidTr="00F12E66">
        <w:trPr>
          <w:trHeight w:val="1013"/>
          <w:jc w:val="center"/>
        </w:trPr>
        <w:tc>
          <w:tcPr>
            <w:tcW w:w="125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Ⅰ型</w:t>
            </w:r>
          </w:p>
        </w:tc>
        <w:tc>
          <w:tcPr>
            <w:tcW w:w="1684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柴油车</w:t>
            </w:r>
          </w:p>
        </w:tc>
        <w:tc>
          <w:tcPr>
            <w:tcW w:w="2672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9.9×2.5×3.9</w:t>
            </w:r>
          </w:p>
        </w:tc>
        <w:tc>
          <w:tcPr>
            <w:tcW w:w="1603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3人</w:t>
            </w:r>
          </w:p>
        </w:tc>
        <w:tc>
          <w:tcPr>
            <w:tcW w:w="1641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200</w:t>
            </w:r>
          </w:p>
        </w:tc>
        <w:tc>
          <w:tcPr>
            <w:tcW w:w="2137" w:type="dxa"/>
            <w:vAlign w:val="center"/>
          </w:tcPr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省级、地市级</w:t>
            </w:r>
          </w:p>
          <w:p w:rsidR="00F12E66" w:rsidRDefault="00F12E66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科协系统单位</w:t>
            </w:r>
          </w:p>
        </w:tc>
        <w:tc>
          <w:tcPr>
            <w:tcW w:w="1075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80</w:t>
            </w:r>
          </w:p>
        </w:tc>
        <w:tc>
          <w:tcPr>
            <w:tcW w:w="1076" w:type="dxa"/>
            <w:vAlign w:val="center"/>
          </w:tcPr>
          <w:p w:rsidR="00F12E66" w:rsidRDefault="00F12E66" w:rsidP="00724595">
            <w:pPr>
              <w:spacing w:line="580" w:lineRule="exact"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60</w:t>
            </w:r>
          </w:p>
        </w:tc>
      </w:tr>
    </w:tbl>
    <w:p w:rsidR="00F12E66" w:rsidRDefault="00F12E66" w:rsidP="00F12E66">
      <w:pPr>
        <w:widowControl w:val="0"/>
        <w:spacing w:line="580" w:lineRule="exact"/>
        <w:ind w:rightChars="600" w:right="1680"/>
        <w:jc w:val="left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lastRenderedPageBreak/>
        <w:t>说明：地方各单位配套经费的具体数额，以最终下发的缴款通知为准。</w:t>
      </w:r>
    </w:p>
    <w:p w:rsidR="00C32F23" w:rsidRDefault="00F12E66" w:rsidP="00F12E66">
      <w:r>
        <w:rPr>
          <w:rFonts w:ascii="小标宋" w:eastAsia="小标宋"/>
          <w:sz w:val="32"/>
          <w:szCs w:val="32"/>
        </w:rPr>
        <w:br w:type="page"/>
      </w:r>
    </w:p>
    <w:sectPr w:rsidR="00C32F23" w:rsidSect="00F12E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66"/>
    <w:rsid w:val="00C32F23"/>
    <w:rsid w:val="00F1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6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6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2018-12-05T06:13:00Z</dcterms:created>
  <dcterms:modified xsi:type="dcterms:W3CDTF">2018-12-05T06:14:00Z</dcterms:modified>
</cp:coreProperties>
</file>