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关于申报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2020年</w:t>
      </w:r>
      <w:r>
        <w:rPr>
          <w:rFonts w:hint="eastAsia" w:ascii="黑体" w:hAnsi="黑体" w:eastAsia="黑体"/>
          <w:sz w:val="44"/>
          <w:szCs w:val="44"/>
        </w:rPr>
        <w:t>湖北省特色产业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科普基地项目的通知</w:t>
      </w: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各市、州、省直管市、神农架林区科协：</w:t>
      </w:r>
      <w:r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  <w:t xml:space="preserve">  </w:t>
      </w:r>
      <w:r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  <w:br w:type="textWrapping"/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 xml:space="preserve">   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2018年、2019年我省相继实施了第一批、第二批共91个特色产业科普基地项目，在科普示范助推县域特色产业形成和发展上发挥了积极的促进作用，经省科协研究决定并报请省财政厅同意，现将2020年湖北省特色产业科普基地项目有关事项通知如下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建设内容</w:t>
      </w:r>
    </w:p>
    <w:p>
      <w:pPr>
        <w:numPr>
          <w:numId w:val="0"/>
        </w:numPr>
        <w:ind w:left="640" w:leftChars="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2020年湖北特色产业科普基地项目主要建设内容：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1.在完善“六有”科普设施的基础上，要继续开展科普宣传、科普教育、科普研学、科技培训等工作。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2.加强科普网络信息化建设，建立特色科普基地网站和微信科普公众号，向乡镇、村幅射，打通科普最后一公里，把产业科普送到农户家、农民手中。为农民生产、农民增收服务。</w:t>
      </w:r>
    </w:p>
    <w:p>
      <w:pPr>
        <w:numPr>
          <w:numId w:val="0"/>
        </w:numP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3.加强科普内容建设。在广泛宣传本特色产业科普基地项目科普知识的基础上，充分挖掘社会热点科学知识、群众身边科学知识，拓宽科普知识宣传面，为提高农民科学素质服务。</w:t>
      </w:r>
    </w:p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 xml:space="preserve">    二、遵循原则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湖北省特色产业科普基地项目的申报、实施、管理以及绩效评价必须严格贯彻落实省财政厅、省科协制发的《湖北省科学普及专项资金管理办法》（鄂财教规[2018]2号）和省科协制发《湖北省特色产业科普基地标准化建设实施方案》（鄂科协办[2018]44号）的规定和要求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2.根据《</w:t>
      </w:r>
      <w:r>
        <w:rPr>
          <w:rFonts w:hint="eastAsia" w:ascii="仿宋" w:hAnsi="仿宋" w:eastAsia="仿宋" w:cs="仿宋"/>
          <w:sz w:val="32"/>
          <w:szCs w:val="32"/>
        </w:rPr>
        <w:t>湖北省特色产业科普示范基地建设方案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》，对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第一批、第二批湖北省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特色产业科普基地项目2020年继续实施，并给予适当资金补贴。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3.充分运用绩效评价结果。根据省科协聘请第三机构对第一批60个基地评价结果，对评价结果优良、评价结果一般的基地分两个等次给予科普建设资金支持。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实施的91个项目实行动态管理，对实际建设标准及科普工作情况与申报计划不相符，或经营不善已经关停并转、不能正常发挥科普功能、违反资金使用要求且整改不达标的项目，不再继续给予科普资金支持。对有特殊原因须调整的基地，由市州科协提出调整报告，可新报替换原特色产业科普基地项目并说明替换理由（调整报告须县科协、县财政、市州科协盖章）。</w:t>
      </w:r>
    </w:p>
    <w:p>
      <w:pPr>
        <w:ind w:firstLine="64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、申报要求</w:t>
      </w:r>
      <w:r>
        <w:rPr>
          <w:rFonts w:ascii="黑体" w:hAnsi="黑体" w:eastAsia="黑体"/>
          <w:b/>
          <w:bCs/>
          <w:color w:val="333333"/>
          <w:kern w:val="0"/>
          <w:sz w:val="32"/>
          <w:szCs w:val="32"/>
        </w:rPr>
        <w:t xml:space="preserve">  </w:t>
      </w:r>
      <w:r>
        <w:rPr>
          <w:rFonts w:ascii="黑体" w:hAnsi="黑体" w:eastAsia="黑体"/>
          <w:b/>
          <w:bCs/>
          <w:color w:val="333333"/>
          <w:kern w:val="0"/>
          <w:sz w:val="32"/>
          <w:szCs w:val="32"/>
        </w:rPr>
        <w:br w:type="textWrapping"/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 xml:space="preserve">   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1.2020年湖北省特色产科普基地项目必须进行网上申报（包括第一、第二批实施的项目）。已实施的第一批项目除网上申报外，每个项目还应根据2019年省科协聘请第三方绩效评价发现问题整改通知书，报告整改情况及整改效果等材料（材料须由县级科协盖章上传）。</w:t>
      </w:r>
    </w:p>
    <w:p>
      <w:pPr>
        <w:ind w:firstLine="64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2.对调整更换项目，申报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市、州、省直管市、神农架林区科协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要按照湖北省特色产业科普基地的相关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结合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县域特色支柱产业发展规划、基础条件建设和科普工作实绩，严格申报程序，择优推荐申报，并辖区范围内进行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5天公示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湖北省特色产业科普基地项目实行网上申报，不接受书面材料。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申报《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湖北省特色产业科普示范基地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项目申报表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》盖章和图片部分须扫描上网。网址：湖北省科学技术协会官网，网上办事服务大厅“科普示范项目”，申报截止关网时间为：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2019年12月12日。联系人：宋声明；联系电话：027-87123442。申报网络服务电话：027-87813803。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4.请各地严守申报时间，对逾期未在网上申报的项目将不纳入2020年湖北省特色产业科普基地实施项目。</w:t>
      </w:r>
    </w:p>
    <w:p>
      <w:pPr>
        <w:numPr>
          <w:ilvl w:val="0"/>
          <w:numId w:val="0"/>
        </w:num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附：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instrText xml:space="preserve"> HYPERLINK "http://www.hbkx.org.cn/webedit/UploadFile/</w:instrTex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instrText xml:space="preserve">附件（</w:instrTex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instrText xml:space="preserve">7</w:instrTex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instrText xml:space="preserve">）</w:instrTex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instrText xml:space="preserve">.rar" \t "_blank" </w:instrTex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fldChar w:fldCharType="separate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   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湖北省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特色产业科普示范基地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项目申报表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br w:type="textWrapping"/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</w:rPr>
        <w:fldChar w:fldCharType="end"/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 xml:space="preserve">  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湖北省科学技术协会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 xml:space="preserve">     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 xml:space="preserve">            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 xml:space="preserve">   </w:t>
      </w:r>
    </w:p>
    <w:p>
      <w:pPr>
        <w:spacing w:line="700" w:lineRule="exact"/>
        <w:jc w:val="center"/>
        <w:rPr>
          <w:rFonts w:ascii="黑体" w:hAnsi="黑体" w:eastAsia="黑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44"/>
          <w:szCs w:val="44"/>
        </w:rPr>
        <w:t>湖北省特色产业科普示范基地</w:t>
      </w:r>
    </w:p>
    <w:p>
      <w:pPr>
        <w:spacing w:line="7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项目申报表</w:t>
      </w: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申报单位：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实施地点：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填报时间：</w:t>
      </w: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湖北省科学技术协会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 </w:t>
      </w:r>
    </w:p>
    <w:p>
      <w:pPr>
        <w:pStyle w:val="2"/>
        <w:spacing w:line="540" w:lineRule="exact"/>
        <w:jc w:val="center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pStyle w:val="2"/>
        <w:spacing w:line="540" w:lineRule="exact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填</w:t>
      </w:r>
      <w:r>
        <w:rPr>
          <w:rFonts w:ascii="黑体" w:hAnsi="黑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报</w:t>
      </w:r>
      <w:r>
        <w:rPr>
          <w:rFonts w:ascii="黑体" w:hAnsi="黑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说</w:t>
      </w:r>
      <w:r>
        <w:rPr>
          <w:rFonts w:ascii="黑体" w:hAnsi="黑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明</w:t>
      </w:r>
    </w:p>
    <w:p>
      <w:pPr>
        <w:pStyle w:val="2"/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60" w:lineRule="exact"/>
        <w:ind w:firstLine="600" w:firstLineChars="200"/>
        <w:jc w:val="center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1</w:t>
      </w:r>
      <w:r>
        <w:rPr>
          <w:rFonts w:hint="eastAsia" w:ascii="仿宋" w:hAnsi="仿宋" w:eastAsia="仿宋" w:cs="??_GB2312"/>
          <w:sz w:val="30"/>
          <w:szCs w:val="30"/>
        </w:rPr>
        <w:t>、本表填写各项内容须实事求是，表述应明确、严谨。表内栏目不能空缺，没有请填“无”。格式不符的申报表不予受理。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2</w:t>
      </w:r>
      <w:r>
        <w:rPr>
          <w:rFonts w:hint="eastAsia" w:ascii="仿宋" w:hAnsi="仿宋" w:eastAsia="仿宋" w:cs="??_GB2312"/>
          <w:sz w:val="30"/>
          <w:szCs w:val="30"/>
        </w:rPr>
        <w:t>、“项目名称”应确切反映项目内容和范围。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3</w:t>
      </w:r>
      <w:r>
        <w:rPr>
          <w:rFonts w:hint="eastAsia" w:ascii="仿宋" w:hAnsi="仿宋" w:eastAsia="仿宋" w:cs="??_GB2312"/>
          <w:sz w:val="30"/>
          <w:szCs w:val="30"/>
        </w:rPr>
        <w:t>、“项目申报单位”须填写单位全称</w:t>
      </w:r>
      <w:r>
        <w:rPr>
          <w:rFonts w:ascii="仿宋" w:hAnsi="仿宋" w:eastAsia="仿宋" w:cs="??_GB2312"/>
          <w:sz w:val="30"/>
          <w:szCs w:val="30"/>
        </w:rPr>
        <w:t>(</w:t>
      </w:r>
      <w:r>
        <w:rPr>
          <w:rFonts w:hint="eastAsia" w:ascii="仿宋" w:hAnsi="仿宋" w:eastAsia="仿宋" w:cs="??_GB2312"/>
          <w:sz w:val="30"/>
          <w:szCs w:val="30"/>
        </w:rPr>
        <w:t>县级科协</w:t>
      </w:r>
      <w:r>
        <w:rPr>
          <w:rFonts w:ascii="仿宋" w:hAnsi="仿宋" w:eastAsia="仿宋" w:cs="??_GB2312"/>
          <w:sz w:val="30"/>
          <w:szCs w:val="30"/>
        </w:rPr>
        <w:t>)</w:t>
      </w:r>
      <w:r>
        <w:rPr>
          <w:rFonts w:hint="eastAsia" w:ascii="仿宋" w:hAnsi="仿宋" w:eastAsia="仿宋" w:cs="??_GB2312"/>
          <w:sz w:val="30"/>
          <w:szCs w:val="30"/>
        </w:rPr>
        <w:t>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4</w:t>
      </w:r>
      <w:r>
        <w:rPr>
          <w:rFonts w:hint="eastAsia" w:ascii="仿宋" w:hAnsi="仿宋" w:eastAsia="仿宋" w:cs="??_GB2312"/>
          <w:sz w:val="30"/>
          <w:szCs w:val="30"/>
        </w:rPr>
        <w:t>、“实施村基本状况”：即地理位置、村人口、耕地面积、主导产业及优势领域、现有人均收入、项目实际规模等。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5</w:t>
      </w:r>
      <w:r>
        <w:rPr>
          <w:rFonts w:hint="eastAsia" w:ascii="仿宋" w:hAnsi="仿宋" w:eastAsia="仿宋" w:cs="??_GB2312"/>
          <w:sz w:val="30"/>
          <w:szCs w:val="30"/>
        </w:rPr>
        <w:t>、“主要内容”：即如何开展技术服务、示范推广、科普能力建设、科普“站栏员”建设、科普长效机制建设等。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6</w:t>
      </w:r>
      <w:r>
        <w:rPr>
          <w:rFonts w:hint="eastAsia" w:ascii="仿宋" w:hAnsi="仿宋" w:eastAsia="仿宋" w:cs="??_GB2312"/>
          <w:sz w:val="30"/>
          <w:szCs w:val="30"/>
        </w:rPr>
        <w:t>、“预期效果”：即项目示范推广、辐射带动的范围、领域，农民增收、农业增效，社会效益等成效。</w:t>
      </w:r>
    </w:p>
    <w:p>
      <w:pPr>
        <w:pStyle w:val="2"/>
        <w:spacing w:line="660" w:lineRule="exact"/>
        <w:ind w:firstLine="300" w:firstLineChars="100"/>
        <w:rPr>
          <w:rFonts w:ascii="仿宋" w:hAnsi="仿宋" w:eastAsia="仿宋" w:cs="??_GB2312"/>
          <w:sz w:val="30"/>
          <w:szCs w:val="30"/>
        </w:rPr>
      </w:pPr>
    </w:p>
    <w:p>
      <w:pPr>
        <w:pStyle w:val="2"/>
        <w:spacing w:line="660" w:lineRule="exact"/>
        <w:ind w:firstLine="300" w:firstLineChars="100"/>
        <w:rPr>
          <w:rFonts w:ascii="仿宋" w:hAnsi="仿宋" w:eastAsia="仿宋" w:cs="??_GB2312"/>
          <w:sz w:val="30"/>
          <w:szCs w:val="30"/>
        </w:rPr>
      </w:pPr>
    </w:p>
    <w:p>
      <w:pPr>
        <w:pStyle w:val="2"/>
        <w:spacing w:line="54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27"/>
        <w:gridCol w:w="1196"/>
        <w:gridCol w:w="67"/>
        <w:gridCol w:w="15"/>
        <w:gridCol w:w="210"/>
        <w:gridCol w:w="777"/>
        <w:gridCol w:w="1353"/>
        <w:gridCol w:w="240"/>
        <w:gridCol w:w="62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项目名称</w:t>
            </w:r>
          </w:p>
        </w:tc>
        <w:tc>
          <w:tcPr>
            <w:tcW w:w="6722" w:type="dxa"/>
            <w:gridSpan w:val="10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项目负责人</w:t>
            </w:r>
          </w:p>
        </w:tc>
        <w:tc>
          <w:tcPr>
            <w:tcW w:w="1890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联系电话区号</w:t>
            </w:r>
            <w:r>
              <w:rPr>
                <w:rFonts w:ascii="Arial" w:hAnsi="Arial" w:eastAsia="方正仿宋简体"/>
                <w:sz w:val="24"/>
              </w:rPr>
              <w:t>•</w:t>
            </w:r>
            <w:r>
              <w:rPr>
                <w:rFonts w:hint="eastAsia" w:ascii="Arial" w:hAnsi="Arial" w:eastAsia="方正仿宋简体"/>
                <w:sz w:val="24"/>
              </w:rPr>
              <w:t>号码</w:t>
            </w:r>
          </w:p>
        </w:tc>
        <w:tc>
          <w:tcPr>
            <w:tcW w:w="247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项目责任人</w:t>
            </w:r>
          </w:p>
        </w:tc>
        <w:tc>
          <w:tcPr>
            <w:tcW w:w="1890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联系电话区号</w:t>
            </w:r>
            <w:r>
              <w:rPr>
                <w:rFonts w:ascii="Arial" w:hAnsi="Arial" w:eastAsia="方正仿宋简体"/>
                <w:sz w:val="24"/>
              </w:rPr>
              <w:t>•</w:t>
            </w:r>
            <w:r>
              <w:rPr>
                <w:rFonts w:hint="eastAsia" w:ascii="Arial" w:hAnsi="Arial" w:eastAsia="方正仿宋简体"/>
                <w:sz w:val="24"/>
              </w:rPr>
              <w:t>号码</w:t>
            </w:r>
          </w:p>
        </w:tc>
        <w:tc>
          <w:tcPr>
            <w:tcW w:w="247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通讯地址</w:t>
            </w:r>
          </w:p>
        </w:tc>
        <w:tc>
          <w:tcPr>
            <w:tcW w:w="6722" w:type="dxa"/>
            <w:gridSpan w:val="10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邮政编码</w:t>
            </w:r>
          </w:p>
        </w:tc>
        <w:tc>
          <w:tcPr>
            <w:tcW w:w="1905" w:type="dxa"/>
            <w:gridSpan w:val="4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传真区号</w:t>
            </w:r>
            <w:r>
              <w:rPr>
                <w:rFonts w:ascii="Arial" w:hAnsi="Arial" w:eastAsia="方正仿宋简体"/>
                <w:sz w:val="28"/>
                <w:szCs w:val="28"/>
              </w:rPr>
              <w:t>•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号码</w:t>
            </w:r>
          </w:p>
        </w:tc>
        <w:tc>
          <w:tcPr>
            <w:tcW w:w="247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E—mail</w:t>
            </w:r>
          </w:p>
        </w:tc>
        <w:tc>
          <w:tcPr>
            <w:tcW w:w="6722" w:type="dxa"/>
            <w:gridSpan w:val="10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项目运营方式</w:t>
            </w:r>
          </w:p>
        </w:tc>
        <w:tc>
          <w:tcPr>
            <w:tcW w:w="6722" w:type="dxa"/>
            <w:gridSpan w:val="10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ascii="Arial" w:hAnsi="Arial" w:eastAsia="方正仿宋简体"/>
                <w:sz w:val="28"/>
                <w:szCs w:val="28"/>
              </w:rPr>
              <w:t>□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独资</w:t>
            </w:r>
            <w:r>
              <w:rPr>
                <w:rFonts w:ascii="Arial" w:hAnsi="Arial" w:eastAsia="方正仿宋简体"/>
                <w:sz w:val="28"/>
                <w:szCs w:val="28"/>
              </w:rPr>
              <w:t xml:space="preserve">    □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合作制</w:t>
            </w:r>
            <w:r>
              <w:rPr>
                <w:rFonts w:ascii="Arial" w:hAnsi="Arial" w:eastAsia="方正仿宋简体"/>
                <w:sz w:val="28"/>
                <w:szCs w:val="28"/>
              </w:rPr>
              <w:t xml:space="preserve">    □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股份制</w:t>
            </w:r>
            <w:r>
              <w:rPr>
                <w:rFonts w:ascii="Arial" w:hAnsi="Arial" w:eastAsia="方正仿宋简体"/>
                <w:sz w:val="28"/>
                <w:szCs w:val="28"/>
              </w:rPr>
              <w:t xml:space="preserve">    □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项目辐射地区</w:t>
            </w:r>
          </w:p>
        </w:tc>
        <w:tc>
          <w:tcPr>
            <w:tcW w:w="6722" w:type="dxa"/>
            <w:gridSpan w:val="10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个村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个乡（镇）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个县（市、区）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个省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规模面积（亩）</w:t>
            </w:r>
          </w:p>
        </w:tc>
        <w:tc>
          <w:tcPr>
            <w:tcW w:w="6722" w:type="dxa"/>
            <w:gridSpan w:val="10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聘请省级专家</w:t>
            </w:r>
          </w:p>
        </w:tc>
        <w:tc>
          <w:tcPr>
            <w:tcW w:w="2115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（人）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聘请本地专家和技术人员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gridSpan w:val="6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是否建有院士专家工作站</w:t>
            </w:r>
          </w:p>
        </w:tc>
        <w:tc>
          <w:tcPr>
            <w:tcW w:w="4607" w:type="dxa"/>
            <w:gridSpan w:val="5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gridSpan w:val="6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项目单位资金配套投入</w:t>
            </w:r>
          </w:p>
        </w:tc>
        <w:tc>
          <w:tcPr>
            <w:tcW w:w="4607" w:type="dxa"/>
            <w:gridSpan w:val="5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  <w:gridSpan w:val="3"/>
            <w:tcBorders>
              <w:right w:val="nil"/>
            </w:tcBorders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近年两年举办科技培训</w:t>
            </w:r>
          </w:p>
        </w:tc>
        <w:tc>
          <w:tcPr>
            <w:tcW w:w="292" w:type="dxa"/>
            <w:gridSpan w:val="3"/>
            <w:tcBorders>
              <w:left w:val="nil"/>
            </w:tcBorders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07" w:type="dxa"/>
            <w:gridSpan w:val="5"/>
          </w:tcPr>
          <w:p>
            <w:pPr>
              <w:spacing w:line="540" w:lineRule="exact"/>
              <w:ind w:firstLine="1960" w:firstLineChars="7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期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科普知识宣传展牌</w:t>
            </w:r>
          </w:p>
        </w:tc>
        <w:tc>
          <w:tcPr>
            <w:tcW w:w="2265" w:type="dxa"/>
            <w:gridSpan w:val="5"/>
          </w:tcPr>
          <w:p>
            <w:pPr>
              <w:spacing w:line="540" w:lineRule="exact"/>
              <w:ind w:firstLine="1120" w:firstLineChars="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块（米）</w:t>
            </w:r>
          </w:p>
        </w:tc>
        <w:tc>
          <w:tcPr>
            <w:tcW w:w="2220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是否有大屏展示</w:t>
            </w:r>
          </w:p>
        </w:tc>
        <w:tc>
          <w:tcPr>
            <w:tcW w:w="1610" w:type="dxa"/>
          </w:tcPr>
          <w:p>
            <w:pPr>
              <w:spacing w:line="540" w:lineRule="exact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/>
                <w:sz w:val="32"/>
              </w:rPr>
              <w:t xml:space="preserve">      </w:t>
            </w:r>
            <w:r>
              <w:rPr>
                <w:rFonts w:hint="eastAsia" w:ascii="方正仿宋简体" w:eastAsia="方正仿宋简体"/>
                <w:sz w:val="32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科普阅览室</w:t>
            </w:r>
          </w:p>
        </w:tc>
        <w:tc>
          <w:tcPr>
            <w:tcW w:w="2265" w:type="dxa"/>
            <w:gridSpan w:val="5"/>
          </w:tcPr>
          <w:p>
            <w:pPr>
              <w:spacing w:line="540" w:lineRule="exact"/>
              <w:ind w:firstLine="1400" w:firstLineChars="5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平米</w:t>
            </w:r>
          </w:p>
        </w:tc>
        <w:tc>
          <w:tcPr>
            <w:tcW w:w="2220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科普图书</w:t>
            </w:r>
          </w:p>
        </w:tc>
        <w:tc>
          <w:tcPr>
            <w:tcW w:w="1610" w:type="dxa"/>
          </w:tcPr>
          <w:p>
            <w:pPr>
              <w:spacing w:line="540" w:lineRule="exact"/>
              <w:ind w:firstLine="1120" w:firstLineChars="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科普馆（展示馆）</w:t>
            </w:r>
          </w:p>
        </w:tc>
        <w:tc>
          <w:tcPr>
            <w:tcW w:w="2265" w:type="dxa"/>
            <w:gridSpan w:val="5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件</w:t>
            </w:r>
          </w:p>
        </w:tc>
        <w:tc>
          <w:tcPr>
            <w:tcW w:w="2220" w:type="dxa"/>
            <w:gridSpan w:val="3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</w:rPr>
              <w:t>是否有科普辅导员</w:t>
            </w:r>
          </w:p>
        </w:tc>
        <w:tc>
          <w:tcPr>
            <w:tcW w:w="1610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8946" w:type="dxa"/>
            <w:gridSpan w:val="11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省专项经费预算：</w:t>
            </w:r>
            <w:r>
              <w:rPr>
                <w:rFonts w:ascii="方正仿宋简体" w:eastAsia="方正仿宋简体"/>
                <w:sz w:val="28"/>
              </w:rPr>
              <w:t xml:space="preserve">     </w:t>
            </w:r>
            <w:r>
              <w:rPr>
                <w:rFonts w:hint="eastAsia" w:ascii="方正仿宋简体" w:eastAsia="方正仿宋简体"/>
                <w:sz w:val="28"/>
              </w:rPr>
              <w:t>万元。其中（请列出支出科目、用途、金额）：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>1</w:t>
            </w:r>
            <w:r>
              <w:rPr>
                <w:rFonts w:hint="eastAsia" w:ascii="方正仿宋简体" w:eastAsia="方正仿宋简体"/>
                <w:sz w:val="28"/>
              </w:rPr>
              <w:t>、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>2</w:t>
            </w:r>
            <w:r>
              <w:rPr>
                <w:rFonts w:hint="eastAsia" w:ascii="方正仿宋简体" w:eastAsia="方正仿宋简体"/>
                <w:sz w:val="28"/>
              </w:rPr>
              <w:t>、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>3</w:t>
            </w:r>
            <w:r>
              <w:rPr>
                <w:rFonts w:hint="eastAsia" w:ascii="方正仿宋简体" w:eastAsia="方正仿宋简体"/>
                <w:sz w:val="28"/>
              </w:rPr>
              <w:t>、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……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</w:tc>
      </w:tr>
    </w:tbl>
    <w:p>
      <w:pPr>
        <w:pStyle w:val="2"/>
        <w:spacing w:line="540" w:lineRule="exact"/>
        <w:rPr>
          <w:rFonts w:ascii="方正仿宋简体" w:eastAsia="方正仿宋简体"/>
          <w:sz w:val="32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946" w:type="dxa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项目基本状况：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项目建设内容：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预期效果：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</w:tbl>
    <w:p>
      <w:pPr>
        <w:spacing w:line="540" w:lineRule="exact"/>
        <w:rPr>
          <w:rFonts w:ascii="方正仿宋简体" w:eastAsia="方正仿宋简体"/>
          <w:sz w:val="32"/>
        </w:rPr>
      </w:pPr>
    </w:p>
    <w:p>
      <w:pPr>
        <w:spacing w:line="540" w:lineRule="exact"/>
        <w:rPr>
          <w:rFonts w:ascii="方正仿宋简体" w:eastAsia="方正仿宋简体"/>
          <w:sz w:val="32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946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</w:rPr>
              <w:t>项目实施单位意见：</w:t>
            </w:r>
            <w:r>
              <w:rPr>
                <w:rFonts w:ascii="方正仿宋简体" w:eastAsia="方正仿宋简体"/>
                <w:sz w:val="28"/>
              </w:rPr>
              <w:t xml:space="preserve"> 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（盖章）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年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月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8946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县（市、区）科协意见：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（盖章）</w:t>
            </w:r>
            <w:r>
              <w:rPr>
                <w:rFonts w:ascii="方正仿宋简体" w:eastAsia="方正仿宋简体"/>
                <w:sz w:val="28"/>
              </w:rPr>
              <w:t xml:space="preserve">                                      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年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月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日</w:t>
            </w:r>
            <w:r>
              <w:rPr>
                <w:rFonts w:ascii="方正仿宋简体" w:eastAsia="方正仿宋简体"/>
                <w:sz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8946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市州科协推荐意见：</w:t>
            </w:r>
          </w:p>
          <w:p>
            <w:pPr>
              <w:spacing w:line="60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60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60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（盖章）</w:t>
            </w:r>
            <w:r>
              <w:rPr>
                <w:rFonts w:ascii="方正仿宋简体" w:eastAsia="方正仿宋简体"/>
                <w:sz w:val="28"/>
              </w:rPr>
              <w:t xml:space="preserve">              </w:t>
            </w:r>
          </w:p>
          <w:p>
            <w:pPr>
              <w:spacing w:line="36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</w:t>
            </w:r>
          </w:p>
          <w:p>
            <w:pPr>
              <w:spacing w:line="36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年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月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日</w:t>
            </w:r>
            <w:r>
              <w:rPr>
                <w:rFonts w:ascii="方正仿宋简体" w:eastAsia="方正仿宋简体"/>
                <w:sz w:val="28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946" w:type="dxa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省科协审批意见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360" w:lineRule="exact"/>
              <w:ind w:firstLine="3640" w:firstLineChars="1300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</w:t>
            </w:r>
            <w:r>
              <w:rPr>
                <w:rFonts w:hint="eastAsia" w:ascii="方正仿宋简体" w:eastAsia="方正仿宋简体"/>
                <w:sz w:val="28"/>
              </w:rPr>
              <w:t>（盖章）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年</w:t>
            </w:r>
            <w:r>
              <w:rPr>
                <w:rFonts w:ascii="方正仿宋简体" w:eastAsia="方正仿宋简体"/>
                <w:sz w:val="28"/>
              </w:rPr>
              <w:t xml:space="preserve">    </w:t>
            </w:r>
            <w:r>
              <w:rPr>
                <w:rFonts w:hint="eastAsia" w:ascii="方正仿宋简体" w:eastAsia="方正仿宋简体"/>
                <w:sz w:val="28"/>
              </w:rPr>
              <w:t>月</w:t>
            </w:r>
            <w:r>
              <w:rPr>
                <w:rFonts w:ascii="方正仿宋简体" w:eastAsia="方正仿宋简体"/>
                <w:sz w:val="28"/>
              </w:rPr>
              <w:t xml:space="preserve">    </w:t>
            </w:r>
            <w:r>
              <w:rPr>
                <w:rFonts w:hint="eastAsia" w:ascii="方正仿宋简体" w:eastAsia="方正仿宋简体"/>
                <w:sz w:val="28"/>
              </w:rPr>
              <w:t>日</w:t>
            </w:r>
          </w:p>
        </w:tc>
      </w:tr>
    </w:tbl>
    <w:tbl>
      <w:tblPr>
        <w:tblStyle w:val="3"/>
        <w:tblpPr w:leftFromText="180" w:rightFromText="180" w:vertAnchor="text" w:tblpX="-4228" w:tblpY="-27616"/>
        <w:tblOverlap w:val="never"/>
        <w:tblW w:w="2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37" w:type="dxa"/>
          </w:tcPr>
          <w:p/>
        </w:tc>
      </w:tr>
    </w:tbl>
    <w:p/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6E5A"/>
    <w:multiLevelType w:val="singleLevel"/>
    <w:tmpl w:val="18746E5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51"/>
    <w:rsid w:val="00213916"/>
    <w:rsid w:val="00405218"/>
    <w:rsid w:val="00421C82"/>
    <w:rsid w:val="007F30BF"/>
    <w:rsid w:val="00A43651"/>
    <w:rsid w:val="01CF44D4"/>
    <w:rsid w:val="027A21DB"/>
    <w:rsid w:val="02C7333B"/>
    <w:rsid w:val="03C83CAC"/>
    <w:rsid w:val="060A7747"/>
    <w:rsid w:val="075E5822"/>
    <w:rsid w:val="093E7390"/>
    <w:rsid w:val="096F3729"/>
    <w:rsid w:val="0A177068"/>
    <w:rsid w:val="0AD64320"/>
    <w:rsid w:val="0B176A3C"/>
    <w:rsid w:val="0BE74403"/>
    <w:rsid w:val="0CAA0870"/>
    <w:rsid w:val="0E3F6D7B"/>
    <w:rsid w:val="0E583151"/>
    <w:rsid w:val="11EC6595"/>
    <w:rsid w:val="13C443A4"/>
    <w:rsid w:val="13ED10B3"/>
    <w:rsid w:val="15634D9A"/>
    <w:rsid w:val="15FC7CCF"/>
    <w:rsid w:val="174A761B"/>
    <w:rsid w:val="18BB545E"/>
    <w:rsid w:val="191D47BE"/>
    <w:rsid w:val="19820772"/>
    <w:rsid w:val="1BC5737A"/>
    <w:rsid w:val="1C2C4F66"/>
    <w:rsid w:val="1C375300"/>
    <w:rsid w:val="1C8220A2"/>
    <w:rsid w:val="1CAA12A7"/>
    <w:rsid w:val="1CAF13E5"/>
    <w:rsid w:val="1D21668E"/>
    <w:rsid w:val="1E093A87"/>
    <w:rsid w:val="1E0A1533"/>
    <w:rsid w:val="1EB4502F"/>
    <w:rsid w:val="1ECD22B7"/>
    <w:rsid w:val="1F274403"/>
    <w:rsid w:val="1F9F27E9"/>
    <w:rsid w:val="1FA3631B"/>
    <w:rsid w:val="205200B7"/>
    <w:rsid w:val="20F70ADF"/>
    <w:rsid w:val="213E3765"/>
    <w:rsid w:val="2156359F"/>
    <w:rsid w:val="21A50DE0"/>
    <w:rsid w:val="21E834AC"/>
    <w:rsid w:val="222D18BD"/>
    <w:rsid w:val="245838C4"/>
    <w:rsid w:val="26546695"/>
    <w:rsid w:val="26D355E7"/>
    <w:rsid w:val="26DB21C3"/>
    <w:rsid w:val="28486AF2"/>
    <w:rsid w:val="2A2156F1"/>
    <w:rsid w:val="2A285A28"/>
    <w:rsid w:val="2A5C7D3D"/>
    <w:rsid w:val="2B0459C6"/>
    <w:rsid w:val="2B1C2830"/>
    <w:rsid w:val="2B9966E8"/>
    <w:rsid w:val="2BCF4690"/>
    <w:rsid w:val="2CD17BC8"/>
    <w:rsid w:val="2CD2079B"/>
    <w:rsid w:val="2D27440D"/>
    <w:rsid w:val="2D8F597A"/>
    <w:rsid w:val="2DD3134E"/>
    <w:rsid w:val="2EC711EE"/>
    <w:rsid w:val="30F34BEC"/>
    <w:rsid w:val="31DA125B"/>
    <w:rsid w:val="32D35E2F"/>
    <w:rsid w:val="342E4996"/>
    <w:rsid w:val="34693F4B"/>
    <w:rsid w:val="351F5B8E"/>
    <w:rsid w:val="35836265"/>
    <w:rsid w:val="35F948A4"/>
    <w:rsid w:val="373A5441"/>
    <w:rsid w:val="3750318C"/>
    <w:rsid w:val="384B1C3C"/>
    <w:rsid w:val="387B7224"/>
    <w:rsid w:val="38FA2AE8"/>
    <w:rsid w:val="39566644"/>
    <w:rsid w:val="3B597BDB"/>
    <w:rsid w:val="3BE17182"/>
    <w:rsid w:val="3BE43673"/>
    <w:rsid w:val="3C991128"/>
    <w:rsid w:val="3D7917E0"/>
    <w:rsid w:val="3DEC15E5"/>
    <w:rsid w:val="3F971603"/>
    <w:rsid w:val="3FCA1B7A"/>
    <w:rsid w:val="400C478D"/>
    <w:rsid w:val="421149A2"/>
    <w:rsid w:val="42981BC3"/>
    <w:rsid w:val="44206B91"/>
    <w:rsid w:val="456917E9"/>
    <w:rsid w:val="4604766A"/>
    <w:rsid w:val="47526166"/>
    <w:rsid w:val="4B2C5E75"/>
    <w:rsid w:val="4D2D345F"/>
    <w:rsid w:val="4D451E4D"/>
    <w:rsid w:val="4FD64F06"/>
    <w:rsid w:val="4FF523E0"/>
    <w:rsid w:val="50025C93"/>
    <w:rsid w:val="50B9193E"/>
    <w:rsid w:val="526A2C41"/>
    <w:rsid w:val="526E3FA1"/>
    <w:rsid w:val="5474404D"/>
    <w:rsid w:val="55A83FDC"/>
    <w:rsid w:val="55DF72E4"/>
    <w:rsid w:val="55E82CC4"/>
    <w:rsid w:val="563D439D"/>
    <w:rsid w:val="56B609D7"/>
    <w:rsid w:val="57067DD6"/>
    <w:rsid w:val="57D2675A"/>
    <w:rsid w:val="5B78784D"/>
    <w:rsid w:val="5E201E1B"/>
    <w:rsid w:val="5E835E1C"/>
    <w:rsid w:val="5FB61FEF"/>
    <w:rsid w:val="611E7387"/>
    <w:rsid w:val="61766AF3"/>
    <w:rsid w:val="62CE4842"/>
    <w:rsid w:val="62E335DA"/>
    <w:rsid w:val="637D5D30"/>
    <w:rsid w:val="67B4556E"/>
    <w:rsid w:val="6908723E"/>
    <w:rsid w:val="69103D9D"/>
    <w:rsid w:val="6A121BEF"/>
    <w:rsid w:val="6A4C1735"/>
    <w:rsid w:val="6A875062"/>
    <w:rsid w:val="6A9E18CF"/>
    <w:rsid w:val="6B62118D"/>
    <w:rsid w:val="6D68177C"/>
    <w:rsid w:val="6D9927E3"/>
    <w:rsid w:val="7010173B"/>
    <w:rsid w:val="70EA3C37"/>
    <w:rsid w:val="70F41CC8"/>
    <w:rsid w:val="71475A1A"/>
    <w:rsid w:val="724C32FC"/>
    <w:rsid w:val="734D363D"/>
    <w:rsid w:val="743417AA"/>
    <w:rsid w:val="744C359D"/>
    <w:rsid w:val="78534E77"/>
    <w:rsid w:val="796D7740"/>
    <w:rsid w:val="79B4172E"/>
    <w:rsid w:val="7DB86054"/>
    <w:rsid w:val="7DC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Plain Text Char"/>
    <w:basedOn w:val="5"/>
    <w:link w:val="2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700</Words>
  <Characters>3992</Characters>
  <Lines>0</Lines>
  <Paragraphs>0</Paragraphs>
  <TotalTime>12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2019-12-02T01:54:02Z</cp:lastPrinted>
  <dcterms:modified xsi:type="dcterms:W3CDTF">2019-12-02T03:38:09Z</dcterms:modified>
  <dc:title>关于申报打造湖北特色农业产业科普示范基地行动计划的通知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