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lang w:val="en-US" w:eastAsia="zh-CN"/>
        </w:rPr>
        <w:t>2022年湖北省科普知识网络大赛方</w:t>
      </w:r>
      <w:r>
        <w:rPr>
          <w:rFonts w:hint="eastAsia" w:ascii="方正小标宋_GBK" w:hAnsi="方正小标宋_GBK" w:eastAsia="方正小标宋_GBK" w:cs="方正小标宋_GBK"/>
          <w:b w:val="0"/>
          <w:bCs/>
          <w:color w:val="auto"/>
          <w:sz w:val="44"/>
          <w:szCs w:val="44"/>
        </w:rPr>
        <w:t>案</w:t>
      </w:r>
    </w:p>
    <w:p>
      <w:pPr>
        <w:keepNext w:val="0"/>
        <w:keepLines w:val="0"/>
        <w:pageBreakBefore w:val="0"/>
        <w:widowControl/>
        <w:tabs>
          <w:tab w:val="left" w:pos="4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240" w:lineRule="exact"/>
        <w:jc w:val="both"/>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方正仿宋_GBK" w:hAnsi="方正仿宋_GBK" w:eastAsia="方正仿宋_GBK" w:cs="方正仿宋_GBK"/>
          <w:bCs/>
          <w:color w:val="auto"/>
          <w:kern w:val="0"/>
          <w:sz w:val="32"/>
          <w:szCs w:val="32"/>
        </w:rPr>
      </w:pPr>
      <w:r>
        <w:rPr>
          <w:rFonts w:hint="eastAsia" w:ascii="方正仿宋_GBK" w:hAnsi="方正仿宋_GBK" w:eastAsia="方正仿宋_GBK" w:cs="方正仿宋_GBK"/>
          <w:bCs/>
          <w:kern w:val="0"/>
          <w:sz w:val="32"/>
          <w:szCs w:val="32"/>
          <w:lang w:eastAsia="zh"/>
        </w:rPr>
        <w:t>为保障</w:t>
      </w:r>
      <w:r>
        <w:rPr>
          <w:rFonts w:hint="eastAsia" w:ascii="方正仿宋_GBK" w:hAnsi="方正仿宋_GBK" w:eastAsia="方正仿宋_GBK" w:cs="方正仿宋_GBK"/>
          <w:bCs/>
          <w:kern w:val="0"/>
          <w:sz w:val="32"/>
          <w:szCs w:val="32"/>
        </w:rPr>
        <w:t>“2022年湖北省科普知识网络大赛”</w:t>
      </w:r>
      <w:r>
        <w:rPr>
          <w:rFonts w:hint="eastAsia" w:ascii="方正仿宋_GBK" w:hAnsi="方正仿宋_GBK" w:eastAsia="方正仿宋_GBK" w:cs="方正仿宋_GBK"/>
          <w:bCs/>
          <w:kern w:val="0"/>
          <w:sz w:val="32"/>
          <w:szCs w:val="32"/>
          <w:lang w:eastAsia="zh"/>
        </w:rPr>
        <w:t>顺利进行</w:t>
      </w:r>
      <w:r>
        <w:rPr>
          <w:rFonts w:hint="eastAsia" w:ascii="方正仿宋_GBK" w:hAnsi="方正仿宋_GBK" w:eastAsia="方正仿宋_GBK" w:cs="方正仿宋_GBK"/>
          <w:bCs/>
          <w:kern w:val="0"/>
          <w:sz w:val="32"/>
          <w:szCs w:val="32"/>
        </w:rPr>
        <w:t>，</w:t>
      </w:r>
      <w:r>
        <w:rPr>
          <w:rFonts w:hint="eastAsia" w:ascii="方正仿宋_GBK" w:hAnsi="方正仿宋_GBK" w:eastAsia="方正仿宋_GBK" w:cs="方正仿宋_GBK"/>
          <w:bCs/>
          <w:color w:val="auto"/>
          <w:kern w:val="0"/>
          <w:sz w:val="32"/>
          <w:szCs w:val="32"/>
          <w:lang w:eastAsia="zh"/>
        </w:rPr>
        <w:t>特制定“</w:t>
      </w:r>
      <w:r>
        <w:rPr>
          <w:rFonts w:hint="eastAsia" w:ascii="方正仿宋_GBK" w:hAnsi="方正仿宋_GBK" w:eastAsia="方正仿宋_GBK" w:cs="方正仿宋_GBK"/>
          <w:b w:val="0"/>
          <w:bCs/>
          <w:color w:val="auto"/>
          <w:sz w:val="32"/>
          <w:szCs w:val="32"/>
          <w:lang w:val="en-US" w:eastAsia="zh-CN"/>
        </w:rPr>
        <w:t>湖北省科普知识网络大赛</w:t>
      </w:r>
      <w:r>
        <w:rPr>
          <w:rFonts w:hint="eastAsia" w:ascii="方正仿宋_GBK" w:hAnsi="方正仿宋_GBK" w:eastAsia="方正仿宋_GBK" w:cs="方正仿宋_GBK"/>
          <w:bCs/>
          <w:color w:val="auto"/>
          <w:kern w:val="0"/>
          <w:sz w:val="32"/>
          <w:szCs w:val="32"/>
        </w:rPr>
        <w:t>方案</w:t>
      </w:r>
      <w:r>
        <w:rPr>
          <w:rFonts w:hint="eastAsia" w:ascii="方正仿宋_GBK" w:hAnsi="方正仿宋_GBK" w:eastAsia="方正仿宋_GBK" w:cs="方正仿宋_GBK"/>
          <w:bCs/>
          <w:color w:val="auto"/>
          <w:kern w:val="0"/>
          <w:sz w:val="32"/>
          <w:szCs w:val="32"/>
          <w:lang w:eastAsia="zh"/>
        </w:rPr>
        <w:t>”</w:t>
      </w:r>
      <w:r>
        <w:rPr>
          <w:rFonts w:hint="eastAsia" w:ascii="方正仿宋_GBK" w:hAnsi="方正仿宋_GBK" w:eastAsia="方正仿宋_GBK" w:cs="方正仿宋_GBK"/>
          <w:bCs/>
          <w:color w:val="auto"/>
          <w:kern w:val="0"/>
          <w:sz w:val="32"/>
          <w:szCs w:val="32"/>
        </w:rPr>
        <w:t>如下</w:t>
      </w:r>
      <w:r>
        <w:rPr>
          <w:rFonts w:hint="eastAsia" w:ascii="方正仿宋_GBK" w:hAnsi="方正仿宋_GBK" w:eastAsia="方正仿宋_GBK" w:cs="方正仿宋_GBK"/>
          <w:bCs/>
          <w:color w:val="auto"/>
          <w:kern w:val="0"/>
          <w:sz w:val="32"/>
          <w:szCs w:val="32"/>
          <w:lang w:eastAsia="zh"/>
        </w:rPr>
        <w:t>。</w:t>
      </w:r>
      <w:r>
        <w:rPr>
          <w:rFonts w:hint="eastAsia" w:ascii="方正仿宋_GBK" w:hAnsi="方正仿宋_GBK" w:eastAsia="方正仿宋_GBK" w:cs="方正仿宋_GBK"/>
          <w:bCs/>
          <w:color w:val="auto"/>
          <w:kern w:val="0"/>
          <w:sz w:val="32"/>
          <w:szCs w:val="32"/>
        </w:rPr>
        <w:t xml:space="preserve"> </w:t>
      </w:r>
    </w:p>
    <w:p>
      <w:pPr>
        <w:keepNext w:val="0"/>
        <w:keepLines w:val="0"/>
        <w:pageBreakBefore w:val="0"/>
        <w:widowControl/>
        <w:tabs>
          <w:tab w:val="left" w:pos="4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firstLineChars="200"/>
        <w:jc w:val="left"/>
        <w:textAlignment w:val="auto"/>
        <w:rPr>
          <w:rFonts w:hint="eastAsia" w:ascii="方正黑体_GBK" w:hAnsi="方正黑体_GBK" w:eastAsia="方正黑体_GBK" w:cs="方正黑体_GBK"/>
          <w:bCs/>
          <w:color w:val="auto"/>
          <w:kern w:val="0"/>
          <w:sz w:val="32"/>
          <w:szCs w:val="32"/>
        </w:rPr>
      </w:pPr>
      <w:r>
        <w:rPr>
          <w:rFonts w:hint="eastAsia" w:ascii="方正黑体_GBK" w:hAnsi="方正黑体_GBK" w:eastAsia="方正黑体_GBK" w:cs="方正黑体_GBK"/>
          <w:bCs/>
          <w:color w:val="auto"/>
          <w:kern w:val="0"/>
          <w:sz w:val="32"/>
          <w:szCs w:val="32"/>
        </w:rPr>
        <w:t>一、活动时间</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2022年8月</w:t>
      </w:r>
      <w:r>
        <w:rPr>
          <w:rFonts w:hint="eastAsia" w:ascii="方正仿宋_GBK" w:hAnsi="方正仿宋_GBK" w:eastAsia="方正仿宋_GBK" w:cs="方正仿宋_GBK"/>
          <w:bCs/>
          <w:color w:val="auto"/>
          <w:sz w:val="32"/>
          <w:szCs w:val="32"/>
          <w:lang w:val="en-US" w:eastAsia="zh-CN"/>
        </w:rPr>
        <w:t>10</w:t>
      </w:r>
      <w:r>
        <w:rPr>
          <w:rFonts w:hint="eastAsia" w:ascii="方正仿宋_GBK" w:hAnsi="方正仿宋_GBK" w:eastAsia="方正仿宋_GBK" w:cs="方正仿宋_GBK"/>
          <w:bCs/>
          <w:color w:val="auto"/>
          <w:sz w:val="32"/>
          <w:szCs w:val="32"/>
        </w:rPr>
        <w:t>日</w:t>
      </w:r>
      <w:r>
        <w:rPr>
          <w:rFonts w:hint="eastAsia" w:ascii="方正仿宋_GBK" w:hAnsi="方正仿宋_GBK" w:eastAsia="方正仿宋_GBK" w:cs="方正仿宋_GBK"/>
          <w:bCs/>
          <w:color w:val="auto"/>
          <w:sz w:val="32"/>
          <w:szCs w:val="32"/>
          <w:lang w:val="en-US" w:eastAsia="zh-CN"/>
        </w:rPr>
        <w:t>10时</w:t>
      </w:r>
      <w:r>
        <w:rPr>
          <w:rFonts w:hint="eastAsia" w:ascii="方正仿宋_GBK" w:hAnsi="方正仿宋_GBK" w:eastAsia="方正仿宋_GBK" w:cs="方正仿宋_GBK"/>
          <w:bCs/>
          <w:color w:val="auto"/>
          <w:sz w:val="32"/>
          <w:szCs w:val="32"/>
        </w:rPr>
        <w:t>至8月24日24</w:t>
      </w:r>
      <w:r>
        <w:rPr>
          <w:rFonts w:hint="eastAsia" w:ascii="方正仿宋_GBK" w:hAnsi="方正仿宋_GBK" w:eastAsia="方正仿宋_GBK" w:cs="方正仿宋_GBK"/>
          <w:bCs/>
          <w:color w:val="auto"/>
          <w:sz w:val="32"/>
          <w:szCs w:val="32"/>
          <w:lang w:val="en-US" w:eastAsia="zh-CN"/>
        </w:rPr>
        <w:t>时</w:t>
      </w:r>
      <w:r>
        <w:rPr>
          <w:rFonts w:hint="eastAsia" w:ascii="方正仿宋_GBK" w:hAnsi="方正仿宋_GBK" w:eastAsia="方正仿宋_GBK" w:cs="方正仿宋_GBK"/>
          <w:bCs/>
          <w:color w:val="auto"/>
          <w:sz w:val="32"/>
          <w:szCs w:val="32"/>
          <w:lang w:eastAsia="zh-CN"/>
        </w:rPr>
        <w:t>（共</w:t>
      </w:r>
      <w:r>
        <w:rPr>
          <w:rFonts w:hint="eastAsia" w:ascii="方正仿宋_GBK" w:hAnsi="方正仿宋_GBK" w:eastAsia="方正仿宋_GBK" w:cs="方正仿宋_GBK"/>
          <w:bCs/>
          <w:color w:val="auto"/>
          <w:sz w:val="32"/>
          <w:szCs w:val="32"/>
          <w:lang w:val="en-US" w:eastAsia="zh-CN"/>
        </w:rPr>
        <w:t>15</w:t>
      </w:r>
      <w:r>
        <w:rPr>
          <w:rFonts w:hint="eastAsia" w:ascii="方正仿宋_GBK" w:hAnsi="方正仿宋_GBK" w:eastAsia="方正仿宋_GBK" w:cs="方正仿宋_GBK"/>
          <w:bCs/>
          <w:color w:val="auto"/>
          <w:sz w:val="32"/>
          <w:szCs w:val="32"/>
        </w:rPr>
        <w:t>天</w:t>
      </w:r>
      <w:r>
        <w:rPr>
          <w:rFonts w:hint="eastAsia" w:ascii="方正仿宋_GBK" w:hAnsi="方正仿宋_GBK" w:eastAsia="方正仿宋_GBK" w:cs="方正仿宋_GBK"/>
          <w:bCs/>
          <w:color w:val="auto"/>
          <w:sz w:val="32"/>
          <w:szCs w:val="32"/>
          <w:lang w:eastAsia="zh-CN"/>
        </w:rPr>
        <w:t>）</w:t>
      </w:r>
    </w:p>
    <w:p>
      <w:pPr>
        <w:keepNext w:val="0"/>
        <w:keepLines w:val="0"/>
        <w:pageBreakBefore w:val="0"/>
        <w:widowControl/>
        <w:tabs>
          <w:tab w:val="left" w:pos="4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firstLineChars="200"/>
        <w:jc w:val="left"/>
        <w:textAlignment w:val="auto"/>
        <w:rPr>
          <w:rFonts w:hint="eastAsia" w:ascii="方正黑体_GBK" w:hAnsi="方正黑体_GBK" w:eastAsia="方正黑体_GBK" w:cs="方正黑体_GBK"/>
          <w:bCs/>
          <w:color w:val="auto"/>
          <w:kern w:val="0"/>
          <w:sz w:val="32"/>
          <w:szCs w:val="32"/>
        </w:rPr>
      </w:pPr>
      <w:r>
        <w:rPr>
          <w:rFonts w:hint="eastAsia" w:ascii="方正黑体_GBK" w:hAnsi="方正黑体_GBK" w:eastAsia="方正黑体_GBK" w:cs="方正黑体_GBK"/>
          <w:bCs/>
          <w:color w:val="auto"/>
          <w:kern w:val="0"/>
          <w:sz w:val="32"/>
          <w:szCs w:val="32"/>
        </w:rPr>
        <w:t>二、活动主题</w:t>
      </w:r>
    </w:p>
    <w:p>
      <w:pPr>
        <w:keepNext w:val="0"/>
        <w:keepLines w:val="0"/>
        <w:pageBreakBefore w:val="0"/>
        <w:widowControl/>
        <w:tabs>
          <w:tab w:val="left" w:pos="4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firstLineChars="200"/>
        <w:jc w:val="left"/>
        <w:textAlignment w:val="auto"/>
        <w:rPr>
          <w:rFonts w:hint="eastAsia" w:ascii="方正仿宋_GBK" w:hAnsi="方正仿宋_GBK" w:eastAsia="方正仿宋_GBK" w:cs="方正仿宋_GBK"/>
          <w:bCs/>
          <w:color w:val="auto"/>
          <w:kern w:val="0"/>
          <w:sz w:val="32"/>
          <w:szCs w:val="32"/>
          <w:lang w:val="en-US" w:eastAsia="zh-CN"/>
        </w:rPr>
      </w:pPr>
      <w:r>
        <w:rPr>
          <w:rFonts w:hint="eastAsia" w:ascii="方正仿宋_GBK" w:hAnsi="方正仿宋_GBK" w:eastAsia="方正仿宋_GBK" w:cs="方正仿宋_GBK"/>
          <w:bCs/>
          <w:color w:val="auto"/>
          <w:kern w:val="0"/>
          <w:sz w:val="32"/>
          <w:szCs w:val="32"/>
          <w:lang w:val="en-US" w:eastAsia="zh-CN"/>
        </w:rPr>
        <w:t xml:space="preserve">喜迎二十大 </w:t>
      </w:r>
      <w:r>
        <w:rPr>
          <w:rFonts w:hint="eastAsia" w:ascii="方正仿宋_GBK" w:hAnsi="方正仿宋_GBK" w:eastAsia="方正仿宋_GBK" w:cs="方正仿宋_GBK"/>
          <w:bCs/>
          <w:color w:val="auto"/>
          <w:kern w:val="0"/>
          <w:sz w:val="32"/>
          <w:szCs w:val="32"/>
          <w:lang w:eastAsia="zh-CN"/>
        </w:rPr>
        <w:t>助力科技自立自强</w:t>
      </w:r>
      <w:r>
        <w:rPr>
          <w:rFonts w:hint="eastAsia" w:ascii="方正仿宋_GBK" w:hAnsi="方正仿宋_GBK" w:eastAsia="方正仿宋_GBK" w:cs="方正仿宋_GBK"/>
          <w:bCs/>
          <w:color w:val="auto"/>
          <w:kern w:val="0"/>
          <w:sz w:val="32"/>
          <w:szCs w:val="32"/>
          <w:lang w:val="en-US" w:eastAsia="zh-CN"/>
        </w:rPr>
        <w:t xml:space="preserve"> </w:t>
      </w:r>
    </w:p>
    <w:p>
      <w:pPr>
        <w:keepNext w:val="0"/>
        <w:keepLines w:val="0"/>
        <w:pageBreakBefore w:val="0"/>
        <w:widowControl/>
        <w:tabs>
          <w:tab w:val="left" w:pos="4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firstLineChars="200"/>
        <w:jc w:val="left"/>
        <w:textAlignment w:val="auto"/>
        <w:rPr>
          <w:rFonts w:hint="eastAsia" w:ascii="方正黑体_GBK" w:hAnsi="方正黑体_GBK" w:eastAsia="方正黑体_GBK" w:cs="方正黑体_GBK"/>
          <w:bCs/>
          <w:color w:val="auto"/>
          <w:kern w:val="0"/>
          <w:sz w:val="32"/>
          <w:szCs w:val="32"/>
        </w:rPr>
      </w:pPr>
      <w:r>
        <w:rPr>
          <w:rFonts w:hint="eastAsia" w:ascii="方正黑体_GBK" w:hAnsi="方正黑体_GBK" w:eastAsia="方正黑体_GBK" w:cs="方正黑体_GBK"/>
          <w:bCs/>
          <w:color w:val="auto"/>
          <w:kern w:val="0"/>
          <w:sz w:val="32"/>
          <w:szCs w:val="32"/>
        </w:rPr>
        <w:t>三、组织单位</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 xml:space="preserve">主办单位：湖北省科学技术协会 </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承办单位：湖北省科普融媒体联盟</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2240" w:firstLineChars="700"/>
        <w:textAlignment w:val="auto"/>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sz w:val="32"/>
          <w:szCs w:val="32"/>
        </w:rPr>
        <w:t>武汉科技报社</w:t>
      </w:r>
    </w:p>
    <w:p>
      <w:pPr>
        <w:keepNext w:val="0"/>
        <w:keepLines w:val="0"/>
        <w:pageBreakBefore w:val="0"/>
        <w:widowControl/>
        <w:tabs>
          <w:tab w:val="left" w:pos="4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firstLineChars="200"/>
        <w:jc w:val="left"/>
        <w:textAlignment w:val="auto"/>
        <w:rPr>
          <w:rFonts w:hint="eastAsia" w:ascii="方正黑体_GBK" w:hAnsi="方正黑体_GBK" w:eastAsia="方正黑体_GBK" w:cs="方正黑体_GBK"/>
          <w:bCs/>
          <w:color w:val="auto"/>
          <w:kern w:val="0"/>
          <w:sz w:val="32"/>
          <w:szCs w:val="32"/>
        </w:rPr>
      </w:pPr>
      <w:r>
        <w:rPr>
          <w:rFonts w:hint="eastAsia" w:ascii="方正黑体_GBK" w:hAnsi="方正黑体_GBK" w:eastAsia="方正黑体_GBK" w:cs="方正黑体_GBK"/>
          <w:bCs/>
          <w:color w:val="auto"/>
          <w:kern w:val="0"/>
          <w:sz w:val="32"/>
          <w:szCs w:val="32"/>
          <w:lang w:val="en-US" w:eastAsia="zh-CN"/>
        </w:rPr>
        <w:t>四</w:t>
      </w:r>
      <w:r>
        <w:rPr>
          <w:rFonts w:hint="eastAsia" w:ascii="方正黑体_GBK" w:hAnsi="方正黑体_GBK" w:eastAsia="方正黑体_GBK" w:cs="方正黑体_GBK"/>
          <w:bCs/>
          <w:color w:val="auto"/>
          <w:kern w:val="0"/>
          <w:sz w:val="32"/>
          <w:szCs w:val="32"/>
        </w:rPr>
        <w:t>、</w:t>
      </w:r>
      <w:r>
        <w:rPr>
          <w:rFonts w:hint="eastAsia" w:ascii="方正黑体_GBK" w:hAnsi="方正黑体_GBK" w:eastAsia="方正黑体_GBK" w:cs="方正黑体_GBK"/>
          <w:bCs/>
          <w:color w:val="auto"/>
          <w:kern w:val="0"/>
          <w:sz w:val="32"/>
          <w:szCs w:val="32"/>
          <w:lang w:eastAsia="zh-CN"/>
        </w:rPr>
        <w:t>活动说明和评奖规则</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lang w:val="en-US" w:eastAsia="zh-CN"/>
        </w:rPr>
      </w:pPr>
      <w:r>
        <w:rPr>
          <w:rFonts w:hint="eastAsia" w:ascii="方正楷体_GBK" w:hAnsi="方正楷体_GBK" w:eastAsia="方正楷体_GBK" w:cs="方正楷体_GBK"/>
          <w:sz w:val="32"/>
          <w:szCs w:val="32"/>
          <w:lang w:eastAsia="zh-CN"/>
        </w:rPr>
        <w:drawing>
          <wp:anchor distT="0" distB="0" distL="114300" distR="114300" simplePos="0" relativeHeight="251658240" behindDoc="0" locked="0" layoutInCell="1" allowOverlap="1">
            <wp:simplePos x="0" y="0"/>
            <wp:positionH relativeFrom="column">
              <wp:posOffset>1807845</wp:posOffset>
            </wp:positionH>
            <wp:positionV relativeFrom="paragraph">
              <wp:posOffset>927100</wp:posOffset>
            </wp:positionV>
            <wp:extent cx="1303655" cy="1303655"/>
            <wp:effectExtent l="0" t="0" r="10795" b="10795"/>
            <wp:wrapSquare wrapText="bothSides"/>
            <wp:docPr id="1" name="图片 1" descr="湖北天天科普二维码"/>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湖北天天科普二维码"/>
                    <pic:cNvPicPr>
                      <a:picLocks noChangeAspect="true"/>
                    </pic:cNvPicPr>
                  </pic:nvPicPr>
                  <pic:blipFill>
                    <a:blip r:embed="rId5"/>
                    <a:stretch>
                      <a:fillRect/>
                    </a:stretch>
                  </pic:blipFill>
                  <pic:spPr>
                    <a:xfrm>
                      <a:off x="0" y="0"/>
                      <a:ext cx="1303655" cy="1303655"/>
                    </a:xfrm>
                    <a:prstGeom prst="rect">
                      <a:avLst/>
                    </a:prstGeom>
                  </pic:spPr>
                </pic:pic>
              </a:graphicData>
            </a:graphic>
          </wp:anchor>
        </w:drawing>
      </w:r>
      <w:r>
        <w:rPr>
          <w:rFonts w:hint="eastAsia" w:ascii="方正楷体_GBK" w:hAnsi="方正楷体_GBK" w:eastAsia="方正楷体_GBK" w:cs="方正楷体_GBK"/>
          <w:b/>
          <w:color w:val="auto"/>
          <w:kern w:val="0"/>
          <w:sz w:val="32"/>
          <w:szCs w:val="32"/>
          <w:lang w:eastAsia="zh-CN"/>
        </w:rPr>
        <w:t>（一）</w:t>
      </w:r>
      <w:r>
        <w:rPr>
          <w:rFonts w:hint="eastAsia" w:ascii="方正楷体_GBK" w:hAnsi="方正楷体_GBK" w:eastAsia="方正楷体_GBK" w:cs="方正楷体_GBK"/>
          <w:b/>
          <w:color w:val="auto"/>
          <w:kern w:val="0"/>
          <w:sz w:val="32"/>
          <w:szCs w:val="32"/>
          <w:lang w:val="en-US" w:eastAsia="zh-CN"/>
        </w:rPr>
        <w:t>用户参与方式。</w:t>
      </w:r>
      <w:r>
        <w:rPr>
          <w:rFonts w:hint="eastAsia" w:ascii="方正仿宋_GBK" w:hAnsi="方正仿宋_GBK" w:eastAsia="方正仿宋_GBK" w:cs="方正仿宋_GBK"/>
          <w:sz w:val="32"/>
          <w:szCs w:val="32"/>
        </w:rPr>
        <w:t>用户</w:t>
      </w:r>
      <w:r>
        <w:rPr>
          <w:rFonts w:hint="eastAsia" w:ascii="方正仿宋_GBK" w:hAnsi="方正仿宋_GBK" w:eastAsia="方正仿宋_GBK" w:cs="方正仿宋_GBK"/>
          <w:sz w:val="32"/>
          <w:szCs w:val="32"/>
          <w:lang w:val="en-US" w:eastAsia="zh-CN"/>
        </w:rPr>
        <w:t>手机打开“微信”，搜索并关注“湖北天天科普”微信公众号，进入公众号点击“科普大赛”即</w:t>
      </w:r>
      <w:r>
        <w:rPr>
          <w:rFonts w:hint="eastAsia" w:ascii="仿宋" w:hAnsi="仿宋" w:eastAsia="仿宋" w:cs="仿宋"/>
          <w:sz w:val="32"/>
          <w:szCs w:val="32"/>
          <w:lang w:val="en-US" w:eastAsia="zh-CN"/>
        </w:rPr>
        <w:t>可参与答题。</w:t>
      </w:r>
    </w:p>
    <w:p>
      <w:pPr>
        <w:ind w:firstLine="642" w:firstLineChars="200"/>
        <w:rPr>
          <w:rFonts w:hint="eastAsia" w:ascii="仿宋_GB2312" w:hAnsi="仿宋_GB2312" w:eastAsia="仿宋_GB2312" w:cs="仿宋_GB2312"/>
          <w:b/>
          <w:color w:val="auto"/>
          <w:kern w:val="0"/>
          <w:sz w:val="32"/>
          <w:szCs w:val="32"/>
          <w:lang w:val="en-US" w:eastAsia="zh-CN"/>
        </w:rPr>
      </w:pPr>
    </w:p>
    <w:p>
      <w:pPr>
        <w:ind w:firstLine="642" w:firstLineChars="200"/>
        <w:rPr>
          <w:rFonts w:hint="eastAsia" w:ascii="仿宋_GB2312" w:hAnsi="仿宋_GB2312" w:eastAsia="仿宋_GB2312" w:cs="仿宋_GB2312"/>
          <w:b/>
          <w:color w:val="auto"/>
          <w:kern w:val="0"/>
          <w:sz w:val="32"/>
          <w:szCs w:val="32"/>
          <w:lang w:val="en-US" w:eastAsia="zh-CN"/>
        </w:rPr>
      </w:pPr>
    </w:p>
    <w:p>
      <w:pPr>
        <w:ind w:firstLine="642" w:firstLineChars="200"/>
        <w:rPr>
          <w:rFonts w:hint="eastAsia" w:ascii="仿宋_GB2312" w:hAnsi="仿宋_GB2312" w:eastAsia="仿宋_GB2312" w:cs="仿宋_GB2312"/>
          <w:b/>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ascii="仿宋_GB2312" w:hAnsi="仿宋_GB2312" w:eastAsia="仿宋_GB2312" w:cs="仿宋_GB2312"/>
          <w:bCs/>
          <w:sz w:val="32"/>
          <w:szCs w:val="32"/>
        </w:rPr>
      </w:pPr>
      <w:r>
        <w:rPr>
          <w:rFonts w:hint="eastAsia" w:ascii="方正楷体_GBK" w:hAnsi="方正楷体_GBK" w:eastAsia="方正楷体_GBK" w:cs="方正楷体_GBK"/>
          <w:b/>
          <w:color w:val="auto"/>
          <w:kern w:val="0"/>
          <w:sz w:val="32"/>
          <w:szCs w:val="32"/>
          <w:lang w:val="en-US" w:eastAsia="zh-CN"/>
        </w:rPr>
        <w:t>（二）信息登记。</w:t>
      </w:r>
      <w:r>
        <w:rPr>
          <w:rFonts w:hint="eastAsia" w:ascii="仿宋" w:hAnsi="仿宋" w:eastAsia="仿宋" w:cs="仿宋"/>
          <w:sz w:val="32"/>
          <w:szCs w:val="32"/>
          <w:lang w:val="en-US" w:eastAsia="zh-CN"/>
        </w:rPr>
        <w:t>用户首次进入答题系统点击“开始答题”，系统自动提示信息登记，请填写本人真实有效的身份信息，必填项：姓名，所在地市(州)、县（市、区），手机号码；选填项：人群（青少年、农民、老年人、企业职工、公务员、其他）、年龄（18岁及以下，19岁-40岁，41岁-60岁，60岁以上）、性别（男、女）。每个用户仅需提</w:t>
      </w:r>
      <w:r>
        <w:rPr>
          <w:rFonts w:hint="eastAsia" w:ascii="仿宋_GB2312" w:hAnsi="仿宋_GB2312" w:eastAsia="仿宋_GB2312" w:cs="仿宋_GB2312"/>
          <w:bCs/>
          <w:sz w:val="32"/>
          <w:szCs w:val="32"/>
          <w:lang w:val="en-US" w:eastAsia="zh-CN"/>
        </w:rPr>
        <w:t>交一次，后续系统默认识别。</w:t>
      </w:r>
    </w:p>
    <w:p>
      <w:pPr>
        <w:pStyle w:val="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42" w:firstLineChars="200"/>
        <w:textAlignment w:val="auto"/>
        <w:rPr>
          <w:rFonts w:hint="default" w:ascii="仿宋_GB2312" w:hAnsi="仿宋_GB2312" w:eastAsia="仿宋_GB2312" w:cs="仿宋_GB2312"/>
          <w:bCs/>
          <w:kern w:val="0"/>
          <w:sz w:val="32"/>
          <w:szCs w:val="32"/>
          <w:lang w:val="en-US" w:eastAsia="zh-CN" w:bidi="ar-SA"/>
        </w:rPr>
      </w:pPr>
      <w:r>
        <w:rPr>
          <w:rFonts w:hint="eastAsia" w:ascii="方正楷体_GBK" w:hAnsi="方正楷体_GBK" w:eastAsia="方正楷体_GBK" w:cs="方正楷体_GBK"/>
          <w:b/>
          <w:color w:val="auto"/>
          <w:kern w:val="0"/>
          <w:sz w:val="32"/>
          <w:szCs w:val="32"/>
          <w:lang w:val="en-US" w:eastAsia="zh-CN" w:bidi="ar-SA"/>
        </w:rPr>
        <w:t>（三）答题规则。</w:t>
      </w:r>
      <w:r>
        <w:rPr>
          <w:rFonts w:hint="eastAsia" w:ascii="仿宋_GB2312" w:hAnsi="仿宋_GB2312" w:eastAsia="仿宋_GB2312" w:cs="仿宋_GB2312"/>
          <w:bCs/>
          <w:sz w:val="32"/>
          <w:szCs w:val="32"/>
        </w:rPr>
        <w:t>完成</w:t>
      </w:r>
      <w:r>
        <w:rPr>
          <w:rFonts w:hint="eastAsia" w:ascii="仿宋_GB2312" w:hAnsi="仿宋_GB2312" w:eastAsia="仿宋_GB2312" w:cs="仿宋_GB2312"/>
          <w:bCs/>
          <w:sz w:val="32"/>
          <w:szCs w:val="32"/>
          <w:lang w:val="en-US" w:eastAsia="zh-CN"/>
        </w:rPr>
        <w:t>信息登记</w:t>
      </w:r>
      <w:r>
        <w:rPr>
          <w:rFonts w:hint="eastAsia" w:ascii="仿宋_GB2312" w:hAnsi="仿宋_GB2312" w:eastAsia="仿宋_GB2312" w:cs="仿宋_GB2312"/>
          <w:bCs/>
          <w:sz w:val="32"/>
          <w:szCs w:val="32"/>
        </w:rPr>
        <w:t>后进入答题页面，点击“开始</w:t>
      </w:r>
      <w:r>
        <w:rPr>
          <w:rFonts w:hint="eastAsia" w:ascii="仿宋_GB2312" w:hAnsi="仿宋_GB2312" w:eastAsia="仿宋_GB2312" w:cs="仿宋_GB2312"/>
          <w:bCs/>
          <w:sz w:val="32"/>
          <w:szCs w:val="32"/>
          <w:lang w:eastAsia="zh-CN"/>
        </w:rPr>
        <w:t>答题</w:t>
      </w:r>
      <w:r>
        <w:rPr>
          <w:rFonts w:hint="eastAsia" w:ascii="仿宋_GB2312" w:hAnsi="仿宋_GB2312" w:eastAsia="仿宋_GB2312" w:cs="仿宋_GB2312"/>
          <w:bCs/>
          <w:sz w:val="32"/>
          <w:szCs w:val="32"/>
        </w:rPr>
        <w:t>”按钮即可参赛。</w:t>
      </w:r>
      <w:r>
        <w:rPr>
          <w:rFonts w:hint="eastAsia" w:ascii="仿宋_GB2312" w:hAnsi="仿宋_GB2312" w:eastAsia="仿宋_GB2312" w:cs="仿宋_GB2312"/>
          <w:bCs/>
          <w:sz w:val="32"/>
          <w:szCs w:val="32"/>
          <w:lang w:val="en-US" w:eastAsia="zh-CN"/>
        </w:rPr>
        <w:t>用户可持续答题，</w:t>
      </w:r>
      <w:r>
        <w:rPr>
          <w:rFonts w:hint="eastAsia" w:ascii="仿宋_GB2312" w:hAnsi="仿宋_GB2312" w:eastAsia="仿宋_GB2312" w:cs="仿宋_GB2312"/>
          <w:bCs/>
          <w:sz w:val="32"/>
          <w:szCs w:val="32"/>
        </w:rPr>
        <w:t>每题限时30秒</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答错</w:t>
      </w:r>
      <w:r>
        <w:rPr>
          <w:rFonts w:hint="eastAsia" w:ascii="仿宋_GB2312" w:hAnsi="仿宋_GB2312" w:eastAsia="仿宋_GB2312" w:cs="仿宋_GB2312"/>
          <w:bCs/>
          <w:sz w:val="32"/>
          <w:szCs w:val="32"/>
          <w:lang w:eastAsia="zh-CN"/>
        </w:rPr>
        <w:t>即为</w:t>
      </w:r>
      <w:r>
        <w:rPr>
          <w:rFonts w:hint="eastAsia" w:ascii="仿宋_GB2312" w:hAnsi="仿宋_GB2312" w:eastAsia="仿宋_GB2312" w:cs="仿宋_GB2312"/>
          <w:bCs/>
          <w:sz w:val="32"/>
          <w:szCs w:val="32"/>
        </w:rPr>
        <w:t>闯关失败，系统立即中止答题并提交答卷，显示答题成绩单</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系统选择个人单次闯关最高的一次成绩计入个人排名，</w:t>
      </w:r>
      <w:r>
        <w:rPr>
          <w:rFonts w:hint="eastAsia" w:ascii="仿宋_GB2312" w:hAnsi="仿宋_GB2312" w:eastAsia="仿宋_GB2312" w:cs="仿宋_GB2312"/>
          <w:bCs/>
          <w:kern w:val="0"/>
          <w:sz w:val="32"/>
          <w:szCs w:val="32"/>
          <w:lang w:val="en-US" w:eastAsia="zh-CN" w:bidi="ar-SA"/>
        </w:rPr>
        <w:t>用户每日首次连续答对5题即可拥有一次网络抽奖机会；用户</w:t>
      </w:r>
      <w:r>
        <w:rPr>
          <w:rFonts w:hint="eastAsia" w:ascii="仿宋_GB2312" w:hAnsi="仿宋_GB2312" w:eastAsia="仿宋_GB2312" w:cs="仿宋_GB2312"/>
          <w:bCs/>
          <w:color w:val="000000" w:themeColor="text1"/>
          <w:kern w:val="0"/>
          <w:sz w:val="32"/>
          <w:szCs w:val="32"/>
          <w:lang w:val="en-US" w:eastAsia="zh-CN" w:bidi="ar-SA"/>
          <w14:textFill>
            <w14:solidFill>
              <w14:schemeClr w14:val="tx1"/>
            </w14:solidFill>
          </w14:textFill>
        </w:rPr>
        <w:t>成功分享朋友圈有机会再获得一次抽奖机会</w:t>
      </w:r>
      <w:r>
        <w:rPr>
          <w:rFonts w:hint="eastAsia" w:ascii="仿宋_GB2312" w:hAnsi="仿宋_GB2312" w:eastAsia="仿宋_GB2312" w:cs="仿宋_GB2312"/>
          <w:bCs/>
          <w:kern w:val="0"/>
          <w:sz w:val="32"/>
          <w:szCs w:val="32"/>
          <w:lang w:val="en-US" w:eastAsia="zh-CN" w:bidi="ar-SA"/>
        </w:rPr>
        <w:t>。活动期间，每日01:00-05:00为系统数据维护时间，届时暂停答题闯关。</w:t>
      </w:r>
    </w:p>
    <w:p>
      <w:pPr>
        <w:pStyle w:val="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42" w:firstLineChars="200"/>
        <w:textAlignment w:val="auto"/>
        <w:rPr>
          <w:rFonts w:hint="eastAsia" w:ascii="仿宋_GB2312" w:hAnsi="仿宋_GB2312" w:eastAsia="仿宋_GB2312" w:cs="仿宋_GB2312"/>
          <w:bCs/>
          <w:sz w:val="32"/>
          <w:szCs w:val="32"/>
          <w:lang w:eastAsia="zh-CN"/>
        </w:rPr>
      </w:pPr>
      <w:r>
        <w:rPr>
          <w:rFonts w:hint="eastAsia" w:ascii="方正楷体_GBK" w:hAnsi="方正楷体_GBK" w:eastAsia="方正楷体_GBK" w:cs="方正楷体_GBK"/>
          <w:b/>
          <w:color w:val="auto"/>
          <w:kern w:val="0"/>
          <w:sz w:val="32"/>
          <w:szCs w:val="32"/>
          <w:lang w:val="en-US" w:eastAsia="zh-CN" w:bidi="ar-SA"/>
        </w:rPr>
        <w:t>（四）试题内容。</w:t>
      </w:r>
      <w:r>
        <w:rPr>
          <w:rFonts w:hint="eastAsia" w:ascii="仿宋_GB2312" w:hAnsi="仿宋_GB2312" w:eastAsia="仿宋_GB2312" w:cs="仿宋_GB2312"/>
          <w:b w:val="0"/>
          <w:bCs/>
          <w:sz w:val="32"/>
          <w:szCs w:val="32"/>
          <w:lang w:val="en-US" w:eastAsia="zh-CN"/>
        </w:rPr>
        <w:t>试题包括《公民科学素质》《应急科普》《湖北科技成就》《科技前沿知识》《防疫科普》《健康科普》等六大方面，</w:t>
      </w:r>
      <w:r>
        <w:rPr>
          <w:rFonts w:hint="eastAsia" w:ascii="仿宋" w:hAnsi="仿宋" w:eastAsia="仿宋" w:cs="仿宋"/>
          <w:sz w:val="30"/>
          <w:szCs w:val="30"/>
          <w:lang w:val="en-US" w:eastAsia="zh-CN"/>
        </w:rPr>
        <w:t>随机抽取</w:t>
      </w:r>
      <w:r>
        <w:rPr>
          <w:rFonts w:hint="eastAsia" w:ascii="仿宋_GB2312" w:hAnsi="仿宋_GB2312" w:eastAsia="仿宋_GB2312" w:cs="仿宋_GB2312"/>
          <w:bCs/>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kern w:val="0"/>
          <w:sz w:val="32"/>
          <w:szCs w:val="32"/>
          <w:lang w:val="en-US" w:eastAsia="zh-CN" w:bidi="ar-SA"/>
        </w:rPr>
      </w:pPr>
      <w:r>
        <w:rPr>
          <w:rFonts w:hint="eastAsia" w:ascii="方正楷体_GBK" w:hAnsi="方正楷体_GBK" w:eastAsia="方正楷体_GBK" w:cs="方正楷体_GBK"/>
          <w:b/>
          <w:color w:val="auto"/>
          <w:kern w:val="0"/>
          <w:sz w:val="32"/>
          <w:szCs w:val="32"/>
          <w:lang w:val="en-US" w:eastAsia="zh-CN"/>
        </w:rPr>
        <w:t>（五）实时排名。</w:t>
      </w:r>
      <w:r>
        <w:rPr>
          <w:rFonts w:hint="eastAsia" w:ascii="仿宋_GB2312" w:hAnsi="仿宋_GB2312" w:eastAsia="仿宋_GB2312" w:cs="仿宋_GB2312"/>
          <w:b w:val="0"/>
          <w:bCs/>
          <w:kern w:val="0"/>
          <w:sz w:val="32"/>
          <w:szCs w:val="32"/>
          <w:lang w:val="en-US" w:eastAsia="zh-CN" w:bidi="ar-SA"/>
        </w:rPr>
        <w:t>大赛系统实时显示大赛的各类排行榜，排行榜分为：地市(州)排行榜、</w:t>
      </w:r>
      <w:r>
        <w:rPr>
          <w:rFonts w:hint="eastAsia" w:ascii="仿宋_GB2312" w:hAnsi="仿宋_GB2312" w:eastAsia="仿宋_GB2312" w:cs="仿宋_GB2312"/>
          <w:b w:val="0"/>
          <w:bCs/>
          <w:color w:val="000000" w:themeColor="text1"/>
          <w:kern w:val="0"/>
          <w:sz w:val="32"/>
          <w:szCs w:val="32"/>
          <w:lang w:val="en-US" w:eastAsia="zh-CN" w:bidi="ar-SA"/>
          <w14:textFill>
            <w14:solidFill>
              <w14:schemeClr w14:val="tx1"/>
            </w14:solidFill>
          </w14:textFill>
        </w:rPr>
        <w:t>县（市、区）排行榜、</w:t>
      </w:r>
      <w:r>
        <w:rPr>
          <w:rFonts w:hint="eastAsia" w:ascii="仿宋_GB2312" w:hAnsi="仿宋_GB2312" w:eastAsia="仿宋_GB2312" w:cs="仿宋_GB2312"/>
          <w:b w:val="0"/>
          <w:bCs/>
          <w:kern w:val="0"/>
          <w:sz w:val="32"/>
          <w:szCs w:val="32"/>
          <w:lang w:val="en-US" w:eastAsia="zh-CN" w:bidi="ar-SA"/>
        </w:rPr>
        <w:t>个人排行榜。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kern w:val="0"/>
          <w:sz w:val="32"/>
          <w:szCs w:val="32"/>
          <w:lang w:val="en-US" w:eastAsia="zh-CN" w:bidi="ar-SA"/>
        </w:rPr>
      </w:pPr>
      <w:r>
        <w:rPr>
          <w:rFonts w:hint="eastAsia" w:ascii="仿宋_GB2312" w:hAnsi="仿宋_GB2312" w:eastAsia="仿宋_GB2312" w:cs="仿宋_GB2312"/>
          <w:b w:val="0"/>
          <w:bCs/>
          <w:kern w:val="0"/>
          <w:sz w:val="32"/>
          <w:szCs w:val="32"/>
          <w:lang w:val="en-US" w:eastAsia="zh-CN" w:bidi="ar-SA"/>
        </w:rPr>
        <w:t>1.地市(州)排行榜按地市(州)实际发动的参与率高低进行排名。参与率为该地区实际参与答题人数除以该区域人口总数得出的万分比；若参与率相同，则以平均分（平均分=该区域总分/人数）高低进行排名。</w:t>
      </w:r>
    </w:p>
    <w:p>
      <w:pPr>
        <w:pStyle w:val="2"/>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lang w:val="en-US" w:eastAsia="zh-CN"/>
        </w:rPr>
      </w:pPr>
      <w:r>
        <w:rPr>
          <w:rFonts w:hint="eastAsia" w:ascii="仿宋_GB2312" w:hAnsi="仿宋_GB2312" w:eastAsia="仿宋_GB2312" w:cs="仿宋_GB2312"/>
          <w:b w:val="0"/>
          <w:bCs/>
          <w:kern w:val="0"/>
          <w:sz w:val="32"/>
          <w:szCs w:val="32"/>
          <w:lang w:val="en-US" w:eastAsia="zh-CN" w:bidi="ar-SA"/>
        </w:rPr>
        <w:t>2.各县（市、区）以参与人数进行排名。</w:t>
      </w:r>
    </w:p>
    <w:p>
      <w:pPr>
        <w:ind w:firstLine="640" w:firstLineChars="200"/>
        <w:rPr>
          <w:rFonts w:hint="eastAsia" w:ascii="仿宋_GB2312" w:hAnsi="仿宋_GB2312" w:eastAsia="仿宋_GB2312" w:cs="仿宋_GB2312"/>
          <w:b w:val="0"/>
          <w:bCs/>
          <w:kern w:val="0"/>
          <w:sz w:val="32"/>
          <w:szCs w:val="32"/>
          <w:lang w:val="en-US" w:eastAsia="zh-CN" w:bidi="ar-SA"/>
        </w:rPr>
      </w:pPr>
      <w:r>
        <w:rPr>
          <w:rFonts w:hint="eastAsia" w:ascii="仿宋_GB2312" w:hAnsi="仿宋_GB2312" w:eastAsia="仿宋_GB2312" w:cs="仿宋_GB2312"/>
          <w:b w:val="0"/>
          <w:bCs/>
          <w:kern w:val="0"/>
          <w:sz w:val="32"/>
          <w:szCs w:val="32"/>
          <w:lang w:val="en-US" w:eastAsia="zh-CN" w:bidi="ar-SA"/>
        </w:rPr>
        <w:t>3.个人成绩排名以个人单次最高成绩</w:t>
      </w:r>
      <w:r>
        <w:rPr>
          <w:rFonts w:hint="eastAsia" w:ascii="仿宋_GB2312" w:hAnsi="仿宋_GB2312" w:eastAsia="仿宋_GB2312" w:cs="仿宋_GB2312"/>
          <w:bCs/>
          <w:sz w:val="32"/>
          <w:szCs w:val="32"/>
          <w:lang w:val="en-US" w:eastAsia="zh-CN"/>
        </w:rPr>
        <w:t>计入排名</w:t>
      </w:r>
      <w:r>
        <w:rPr>
          <w:rFonts w:hint="eastAsia" w:ascii="仿宋_GB2312" w:hAnsi="仿宋_GB2312" w:eastAsia="仿宋_GB2312" w:cs="仿宋_GB2312"/>
          <w:b w:val="0"/>
          <w:bCs/>
          <w:kern w:val="0"/>
          <w:sz w:val="32"/>
          <w:szCs w:val="32"/>
          <w:lang w:val="en-US" w:eastAsia="zh-CN" w:bidi="ar-SA"/>
        </w:rPr>
        <w:t>，若分数相同，用时最短者排名靠前；若成绩与用时都相同，则按参赛者注册先后来排序。</w:t>
      </w:r>
    </w:p>
    <w:p>
      <w:pPr>
        <w:keepNext w:val="0"/>
        <w:keepLines w:val="0"/>
        <w:pageBreakBefore w:val="0"/>
        <w:widowControl/>
        <w:tabs>
          <w:tab w:val="left" w:pos="4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firstLineChars="200"/>
        <w:jc w:val="left"/>
        <w:textAlignment w:val="auto"/>
        <w:rPr>
          <w:rFonts w:hint="eastAsia" w:ascii="方正黑体_GBK" w:hAnsi="方正黑体_GBK" w:eastAsia="方正黑体_GBK" w:cs="方正黑体_GBK"/>
          <w:bCs/>
          <w:color w:val="auto"/>
          <w:kern w:val="0"/>
          <w:sz w:val="32"/>
          <w:szCs w:val="32"/>
        </w:rPr>
      </w:pPr>
      <w:r>
        <w:rPr>
          <w:rFonts w:hint="eastAsia" w:ascii="方正黑体_GBK" w:hAnsi="方正黑体_GBK" w:eastAsia="方正黑体_GBK" w:cs="方正黑体_GBK"/>
          <w:bCs/>
          <w:color w:val="auto"/>
          <w:kern w:val="0"/>
          <w:sz w:val="32"/>
          <w:szCs w:val="32"/>
        </w:rPr>
        <w:t xml:space="preserve"> </w:t>
      </w:r>
      <w:r>
        <w:rPr>
          <w:rFonts w:hint="eastAsia" w:ascii="方正黑体_GBK" w:hAnsi="方正黑体_GBK" w:eastAsia="方正黑体_GBK" w:cs="方正黑体_GBK"/>
          <w:bCs/>
          <w:color w:val="auto"/>
          <w:kern w:val="0"/>
          <w:sz w:val="32"/>
          <w:szCs w:val="32"/>
          <w:lang w:val="en-US" w:eastAsia="zh-CN"/>
        </w:rPr>
        <w:t>五、</w:t>
      </w:r>
      <w:r>
        <w:rPr>
          <w:rFonts w:hint="eastAsia" w:ascii="方正黑体_GBK" w:hAnsi="方正黑体_GBK" w:eastAsia="方正黑体_GBK" w:cs="方正黑体_GBK"/>
          <w:bCs/>
          <w:color w:val="auto"/>
          <w:kern w:val="0"/>
          <w:sz w:val="32"/>
          <w:szCs w:val="32"/>
          <w:lang w:eastAsia="zh-CN"/>
        </w:rPr>
        <w:t>奖项</w:t>
      </w:r>
      <w:r>
        <w:rPr>
          <w:rFonts w:hint="eastAsia" w:ascii="方正黑体_GBK" w:hAnsi="方正黑体_GBK" w:eastAsia="方正黑体_GBK" w:cs="方正黑体_GBK"/>
          <w:bCs/>
          <w:color w:val="auto"/>
          <w:kern w:val="0"/>
          <w:sz w:val="32"/>
          <w:szCs w:val="32"/>
        </w:rPr>
        <w:t>设置</w:t>
      </w:r>
    </w:p>
    <w:p>
      <w:pPr>
        <w:pStyle w:val="5"/>
        <w:numPr>
          <w:ilvl w:val="0"/>
          <w:numId w:val="0"/>
        </w:numPr>
        <w:spacing w:before="0" w:beforeAutospacing="0" w:after="0" w:afterAutospacing="0" w:line="360" w:lineRule="auto"/>
        <w:ind w:firstLine="642" w:firstLineChars="200"/>
        <w:rPr>
          <w:rFonts w:hint="eastAsia" w:ascii="方正楷体_GBK" w:hAnsi="方正楷体_GBK" w:eastAsia="方正楷体_GBK" w:cs="方正楷体_GBK"/>
          <w:b/>
          <w:color w:val="auto"/>
          <w:kern w:val="0"/>
          <w:sz w:val="32"/>
          <w:szCs w:val="32"/>
          <w:lang w:val="en-US" w:eastAsia="zh-CN" w:bidi="ar-SA"/>
        </w:rPr>
      </w:pPr>
      <w:r>
        <w:rPr>
          <w:rFonts w:hint="eastAsia" w:ascii="方正楷体_GBK" w:hAnsi="方正楷体_GBK" w:eastAsia="方正楷体_GBK" w:cs="方正楷体_GBK"/>
          <w:b/>
          <w:color w:val="auto"/>
          <w:kern w:val="0"/>
          <w:sz w:val="32"/>
          <w:szCs w:val="32"/>
          <w:lang w:val="en-US" w:eastAsia="zh-CN" w:bidi="ar-SA"/>
        </w:rPr>
        <w:t>（一）科普幸运奖：</w:t>
      </w:r>
    </w:p>
    <w:p>
      <w:pPr>
        <w:pStyle w:val="5"/>
        <w:numPr>
          <w:ilvl w:val="0"/>
          <w:numId w:val="0"/>
        </w:numPr>
        <w:spacing w:before="0" w:beforeAutospacing="0" w:after="0" w:afterAutospacing="0" w:line="360" w:lineRule="auto"/>
        <w:ind w:firstLine="640" w:firstLineChars="200"/>
        <w:rPr>
          <w:rFonts w:hint="eastAsia" w:ascii="仿宋_GB2312" w:hAnsi="仿宋_GB2312" w:eastAsia="仿宋_GB2312" w:cs="仿宋_GB2312"/>
          <w:b w:val="0"/>
          <w:bCs/>
          <w:kern w:val="0"/>
          <w:sz w:val="32"/>
          <w:szCs w:val="32"/>
          <w:lang w:val="en-US" w:eastAsia="zh" w:bidi="ar-SA"/>
        </w:rPr>
      </w:pPr>
      <w:r>
        <w:rPr>
          <w:rFonts w:hint="eastAsia" w:ascii="仿宋_GB2312" w:hAnsi="仿宋_GB2312" w:eastAsia="仿宋_GB2312" w:cs="仿宋_GB2312"/>
          <w:b w:val="0"/>
          <w:bCs/>
          <w:kern w:val="0"/>
          <w:sz w:val="32"/>
          <w:szCs w:val="32"/>
          <w:lang w:val="en-US" w:eastAsia="zh-CN" w:bidi="ar-SA"/>
        </w:rPr>
        <w:t>单个微信红包额度为0.5元、1元 、2元</w:t>
      </w:r>
      <w:r>
        <w:rPr>
          <w:rFonts w:hint="eastAsia" w:ascii="仿宋_GB2312" w:hAnsi="仿宋_GB2312" w:eastAsia="仿宋_GB2312" w:cs="仿宋_GB2312"/>
          <w:b w:val="0"/>
          <w:bCs/>
          <w:kern w:val="0"/>
          <w:sz w:val="32"/>
          <w:szCs w:val="32"/>
          <w:lang w:val="en-US" w:eastAsia="zh" w:bidi="ar-SA"/>
        </w:rPr>
        <w:t>。</w:t>
      </w:r>
    </w:p>
    <w:p>
      <w:pPr>
        <w:keepNext w:val="0"/>
        <w:keepLines w:val="0"/>
        <w:pageBreakBefore w:val="0"/>
        <w:widowControl w:val="0"/>
        <w:kinsoku/>
        <w:wordWrap/>
        <w:overflowPunct/>
        <w:topLinePunct w:val="0"/>
        <w:autoSpaceDE w:val="0"/>
        <w:autoSpaceDN w:val="0"/>
        <w:bidi w:val="0"/>
        <w:adjustRightInd/>
        <w:snapToGrid/>
        <w:spacing w:line="460" w:lineRule="exact"/>
        <w:ind w:firstLine="640" w:firstLineChars="200"/>
        <w:textAlignment w:val="auto"/>
        <w:rPr>
          <w:rFonts w:hint="eastAsia" w:ascii="仿宋_GB2312" w:hAnsi="仿宋_GB2312" w:eastAsia="仿宋_GB2312" w:cs="仿宋_GB2312"/>
          <w:b w:val="0"/>
          <w:bCs/>
          <w:kern w:val="0"/>
          <w:sz w:val="32"/>
          <w:szCs w:val="32"/>
          <w:lang w:val="en-US" w:eastAsia="zh-CN" w:bidi="ar-SA"/>
        </w:rPr>
      </w:pPr>
      <w:r>
        <w:rPr>
          <w:rFonts w:hint="eastAsia" w:ascii="仿宋_GB2312" w:hAnsi="仿宋_GB2312" w:eastAsia="仿宋_GB2312" w:cs="仿宋_GB2312"/>
          <w:b w:val="0"/>
          <w:bCs/>
          <w:kern w:val="0"/>
          <w:sz w:val="32"/>
          <w:szCs w:val="32"/>
          <w:lang w:val="en-US" w:eastAsia="zh-CN" w:bidi="ar-SA"/>
        </w:rPr>
        <w:t>红包发放计划：每日系统随机发放约1500个小额微信红包，活动期间共计发放约22500个微信红包。</w:t>
      </w:r>
    </w:p>
    <w:p>
      <w:pPr>
        <w:keepNext w:val="0"/>
        <w:keepLines w:val="0"/>
        <w:pageBreakBefore w:val="0"/>
        <w:widowControl w:val="0"/>
        <w:kinsoku/>
        <w:wordWrap/>
        <w:overflowPunct/>
        <w:topLinePunct w:val="0"/>
        <w:autoSpaceDE w:val="0"/>
        <w:autoSpaceDN w:val="0"/>
        <w:bidi w:val="0"/>
        <w:adjustRightInd/>
        <w:snapToGrid/>
        <w:spacing w:line="460" w:lineRule="exact"/>
        <w:ind w:firstLine="642" w:firstLineChars="200"/>
        <w:textAlignment w:val="auto"/>
        <w:rPr>
          <w:rFonts w:hint="eastAsia" w:ascii="方正楷体_GBK" w:hAnsi="方正楷体_GBK" w:eastAsia="方正楷体_GBK" w:cs="方正楷体_GBK"/>
          <w:b/>
          <w:color w:val="auto"/>
          <w:kern w:val="0"/>
          <w:sz w:val="32"/>
          <w:szCs w:val="32"/>
          <w:lang w:val="en-US" w:eastAsia="zh-CN" w:bidi="ar-SA"/>
        </w:rPr>
      </w:pPr>
      <w:r>
        <w:rPr>
          <w:rFonts w:hint="eastAsia" w:ascii="方正楷体_GBK" w:hAnsi="方正楷体_GBK" w:eastAsia="方正楷体_GBK" w:cs="方正楷体_GBK"/>
          <w:b/>
          <w:color w:val="auto"/>
          <w:kern w:val="0"/>
          <w:sz w:val="32"/>
          <w:szCs w:val="32"/>
          <w:lang w:val="en-US" w:eastAsia="zh-CN" w:bidi="ar-SA"/>
        </w:rPr>
        <w:t>（二）个人排名奖（活动结束时）：</w:t>
      </w:r>
    </w:p>
    <w:tbl>
      <w:tblPr>
        <w:tblStyle w:val="7"/>
        <w:tblW w:w="6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3700"/>
        <w:gridCol w:w="1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064" w:type="dxa"/>
            <w:shd w:val="clear" w:color="auto" w:fill="F1F1F1"/>
            <w:noWrap w:val="0"/>
            <w:vAlign w:val="center"/>
          </w:tcPr>
          <w:p>
            <w:pPr>
              <w:jc w:val="cente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序 号</w:t>
            </w:r>
          </w:p>
        </w:tc>
        <w:tc>
          <w:tcPr>
            <w:tcW w:w="3700" w:type="dxa"/>
            <w:shd w:val="clear" w:color="auto" w:fill="F1F1F1"/>
            <w:noWrap w:val="0"/>
            <w:vAlign w:val="center"/>
          </w:tcPr>
          <w:p>
            <w:pPr>
              <w:jc w:val="cente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个人排名</w:t>
            </w:r>
          </w:p>
        </w:tc>
        <w:tc>
          <w:tcPr>
            <w:tcW w:w="1914" w:type="dxa"/>
            <w:shd w:val="clear" w:color="auto" w:fill="F1F1F1"/>
            <w:noWrap w:val="0"/>
            <w:vAlign w:val="center"/>
          </w:tcPr>
          <w:p>
            <w:pPr>
              <w:jc w:val="cente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现金奖励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064" w:type="dxa"/>
            <w:noWrap w:val="0"/>
            <w:vAlign w:val="center"/>
          </w:tcPr>
          <w:p>
            <w:pPr>
              <w:jc w:val="cente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w:t>
            </w:r>
          </w:p>
        </w:tc>
        <w:tc>
          <w:tcPr>
            <w:tcW w:w="3700" w:type="dxa"/>
            <w:noWrap w:val="0"/>
            <w:vAlign w:val="center"/>
          </w:tcPr>
          <w:p>
            <w:pPr>
              <w:ind w:left="0" w:leftChars="0" w:right="0" w:rightChars="0"/>
              <w:jc w:val="center"/>
              <w:rPr>
                <w:rFonts w:hint="eastAsia" w:ascii="仿宋" w:hAnsi="仿宋" w:eastAsia="仿宋" w:cs="仿宋"/>
                <w:b w:val="0"/>
                <w:bCs w:val="0"/>
                <w:sz w:val="30"/>
                <w:szCs w:val="30"/>
                <w:lang w:val="en-US" w:eastAsia="zh-CN" w:bidi="zh-CN"/>
              </w:rPr>
            </w:pPr>
            <w:r>
              <w:rPr>
                <w:rFonts w:hint="eastAsia" w:ascii="仿宋" w:hAnsi="仿宋" w:eastAsia="仿宋" w:cs="仿宋"/>
                <w:b w:val="0"/>
                <w:bCs w:val="0"/>
                <w:sz w:val="30"/>
                <w:szCs w:val="30"/>
                <w:lang w:val="en-US" w:eastAsia="zh-CN"/>
              </w:rPr>
              <w:t>1-5名（共5名）</w:t>
            </w:r>
          </w:p>
        </w:tc>
        <w:tc>
          <w:tcPr>
            <w:tcW w:w="1914" w:type="dxa"/>
            <w:noWrap w:val="0"/>
            <w:vAlign w:val="center"/>
          </w:tcPr>
          <w:p>
            <w:pPr>
              <w:jc w:val="cente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5000元</w:t>
            </w:r>
            <w:r>
              <w:rPr>
                <w:rFonts w:hint="eastAsia" w:ascii="仿宋" w:hAnsi="仿宋" w:eastAsia="仿宋" w:cs="仿宋"/>
                <w:b w:val="0"/>
                <w:bCs w:val="0"/>
                <w:sz w:val="30"/>
                <w:szCs w:val="30"/>
                <w:lang w:val="en-US" w:eastAsia="zh"/>
              </w:rPr>
              <w:t>/</w:t>
            </w:r>
            <w:r>
              <w:rPr>
                <w:rFonts w:hint="eastAsia" w:ascii="仿宋" w:hAnsi="仿宋" w:eastAsia="仿宋" w:cs="仿宋"/>
                <w:b w:val="0"/>
                <w:bCs w:val="0"/>
                <w:sz w:val="30"/>
                <w:szCs w:val="30"/>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064" w:type="dxa"/>
            <w:noWrap w:val="0"/>
            <w:vAlign w:val="center"/>
          </w:tcPr>
          <w:p>
            <w:pPr>
              <w:jc w:val="cente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w:t>
            </w:r>
          </w:p>
        </w:tc>
        <w:tc>
          <w:tcPr>
            <w:tcW w:w="3700" w:type="dxa"/>
            <w:noWrap w:val="0"/>
            <w:vAlign w:val="center"/>
          </w:tcPr>
          <w:p>
            <w:pPr>
              <w:ind w:left="0" w:leftChars="0" w:right="0" w:rightChars="0"/>
              <w:jc w:val="center"/>
              <w:rPr>
                <w:rFonts w:hint="eastAsia" w:ascii="仿宋" w:hAnsi="仿宋" w:eastAsia="仿宋" w:cs="仿宋"/>
                <w:b w:val="0"/>
                <w:bCs w:val="0"/>
                <w:sz w:val="30"/>
                <w:szCs w:val="30"/>
                <w:lang w:val="en-US" w:eastAsia="zh-CN" w:bidi="zh-CN"/>
              </w:rPr>
            </w:pPr>
            <w:r>
              <w:rPr>
                <w:rFonts w:hint="eastAsia" w:ascii="仿宋" w:hAnsi="仿宋" w:eastAsia="仿宋" w:cs="仿宋"/>
                <w:b w:val="0"/>
                <w:bCs w:val="0"/>
                <w:sz w:val="30"/>
                <w:szCs w:val="30"/>
                <w:lang w:val="en-US" w:eastAsia="zh-CN"/>
              </w:rPr>
              <w:t>6-15名（共10名）</w:t>
            </w:r>
          </w:p>
        </w:tc>
        <w:tc>
          <w:tcPr>
            <w:tcW w:w="1914" w:type="dxa"/>
            <w:noWrap w:val="0"/>
            <w:vAlign w:val="center"/>
          </w:tcPr>
          <w:p>
            <w:pPr>
              <w:jc w:val="cente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3000元</w:t>
            </w:r>
            <w:r>
              <w:rPr>
                <w:rFonts w:hint="eastAsia" w:ascii="仿宋" w:hAnsi="仿宋" w:eastAsia="仿宋" w:cs="仿宋"/>
                <w:b w:val="0"/>
                <w:bCs w:val="0"/>
                <w:sz w:val="30"/>
                <w:szCs w:val="30"/>
                <w:lang w:val="en-US" w:eastAsia="zh"/>
              </w:rPr>
              <w:t>/</w:t>
            </w:r>
            <w:r>
              <w:rPr>
                <w:rFonts w:hint="eastAsia" w:ascii="仿宋" w:hAnsi="仿宋" w:eastAsia="仿宋" w:cs="仿宋"/>
                <w:b w:val="0"/>
                <w:bCs w:val="0"/>
                <w:sz w:val="30"/>
                <w:szCs w:val="30"/>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064" w:type="dxa"/>
            <w:noWrap w:val="0"/>
            <w:vAlign w:val="center"/>
          </w:tcPr>
          <w:p>
            <w:pPr>
              <w:jc w:val="cente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w:t>
            </w:r>
          </w:p>
        </w:tc>
        <w:tc>
          <w:tcPr>
            <w:tcW w:w="3700" w:type="dxa"/>
            <w:noWrap w:val="0"/>
            <w:vAlign w:val="center"/>
          </w:tcPr>
          <w:p>
            <w:pPr>
              <w:ind w:left="0" w:leftChars="0" w:right="0" w:rightChars="0"/>
              <w:jc w:val="center"/>
              <w:rPr>
                <w:rFonts w:hint="eastAsia" w:ascii="仿宋" w:hAnsi="仿宋" w:eastAsia="仿宋" w:cs="仿宋"/>
                <w:b w:val="0"/>
                <w:bCs w:val="0"/>
                <w:sz w:val="30"/>
                <w:szCs w:val="30"/>
                <w:lang w:val="en-US" w:eastAsia="zh-CN" w:bidi="zh-CN"/>
              </w:rPr>
            </w:pPr>
            <w:r>
              <w:rPr>
                <w:rFonts w:hint="eastAsia" w:ascii="仿宋" w:hAnsi="仿宋" w:eastAsia="仿宋" w:cs="仿宋"/>
                <w:b w:val="0"/>
                <w:bCs w:val="0"/>
                <w:sz w:val="30"/>
                <w:szCs w:val="30"/>
                <w:lang w:val="en-US" w:eastAsia="zh-CN"/>
              </w:rPr>
              <w:t>16-35名（共20名）</w:t>
            </w:r>
          </w:p>
        </w:tc>
        <w:tc>
          <w:tcPr>
            <w:tcW w:w="1914" w:type="dxa"/>
            <w:noWrap w:val="0"/>
            <w:vAlign w:val="center"/>
          </w:tcPr>
          <w:p>
            <w:pPr>
              <w:jc w:val="cente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1000元</w:t>
            </w:r>
            <w:r>
              <w:rPr>
                <w:rFonts w:hint="eastAsia" w:ascii="仿宋" w:hAnsi="仿宋" w:eastAsia="仿宋" w:cs="仿宋"/>
                <w:b w:val="0"/>
                <w:bCs w:val="0"/>
                <w:sz w:val="30"/>
                <w:szCs w:val="30"/>
                <w:lang w:val="en-US" w:eastAsia="zh"/>
              </w:rPr>
              <w:t>/</w:t>
            </w:r>
            <w:r>
              <w:rPr>
                <w:rFonts w:hint="eastAsia" w:ascii="仿宋" w:hAnsi="仿宋" w:eastAsia="仿宋" w:cs="仿宋"/>
                <w:b w:val="0"/>
                <w:bCs w:val="0"/>
                <w:sz w:val="30"/>
                <w:szCs w:val="30"/>
                <w:lang w:val="en-US" w:eastAsia="zh-CN"/>
              </w:rPr>
              <w:t>人</w:t>
            </w:r>
            <w:bookmarkStart w:id="0" w:name="_GoBack"/>
            <w:bookmarkEnd w:id="0"/>
          </w:p>
        </w:tc>
      </w:tr>
    </w:tbl>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备注</w:t>
      </w:r>
      <w:r>
        <w:rPr>
          <w:rFonts w:hint="eastAsia" w:ascii="仿宋_GB2312" w:hAnsi="仿宋_GB2312" w:eastAsia="仿宋_GB2312" w:cs="仿宋_GB2312"/>
          <w:bCs/>
          <w:sz w:val="32"/>
          <w:szCs w:val="32"/>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现金奖励仅发放给湖北省本地参赛用户(领奖需确认获奖资格</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参赛者需提供本人湖北省有效身份证件或相关身份证明)。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严禁一切作弊行为，一经发现</w:t>
      </w:r>
      <w:r>
        <w:rPr>
          <w:rFonts w:hint="eastAsia" w:ascii="仿宋_GB2312" w:hAnsi="仿宋_GB2312" w:eastAsia="仿宋_GB2312" w:cs="仿宋_GB2312"/>
          <w:bCs/>
          <w:sz w:val="32"/>
          <w:szCs w:val="32"/>
          <w:lang w:val="en-US" w:eastAsia="zh-CN"/>
        </w:rPr>
        <w:t>主办方有权</w:t>
      </w:r>
      <w:r>
        <w:rPr>
          <w:rFonts w:hint="eastAsia" w:ascii="仿宋_GB2312" w:hAnsi="仿宋_GB2312" w:eastAsia="仿宋_GB2312" w:cs="仿宋_GB2312"/>
          <w:bCs/>
          <w:sz w:val="32"/>
          <w:szCs w:val="32"/>
        </w:rPr>
        <w:t>取消其获奖资格。</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本次活动最终解释权归主办方所有。</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default" w:ascii="仿宋" w:hAnsi="仿宋" w:eastAsia="仿宋" w:cs="仿宋"/>
          <w:b w:val="0"/>
          <w:kern w:val="2"/>
          <w:sz w:val="30"/>
          <w:szCs w:val="30"/>
          <w:lang w:val="en-US" w:eastAsia="zh-CN" w:bidi="ar-SA"/>
        </w:rPr>
      </w:pPr>
      <w:r>
        <w:rPr>
          <w:rFonts w:hint="eastAsia" w:ascii="仿宋_GB2312" w:hAnsi="仿宋_GB2312" w:eastAsia="仿宋_GB2312" w:cs="仿宋_GB2312"/>
          <w:bCs/>
          <w:sz w:val="32"/>
          <w:szCs w:val="32"/>
        </w:rPr>
        <w:t>联系电话：027-82842276（工作日9:00-18:00）</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隶书">
    <w:altName w:val="方正隶书_GBK"/>
    <w:panose1 w:val="02010509060101010101"/>
    <w:charset w:val="86"/>
    <w:family w:val="modern"/>
    <w:pitch w:val="default"/>
    <w:sig w:usb0="00000000" w:usb1="00000000" w:usb2="0000001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隶书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kZjRlNzc0NTg2NGFiZmZjYzc3YTY4NjQ4ODRmYjUifQ=="/>
  </w:docVars>
  <w:rsids>
    <w:rsidRoot w:val="73E7653C"/>
    <w:rsid w:val="01F114A6"/>
    <w:rsid w:val="034421F6"/>
    <w:rsid w:val="0B470389"/>
    <w:rsid w:val="0CC75AE3"/>
    <w:rsid w:val="0ED00549"/>
    <w:rsid w:val="13942D33"/>
    <w:rsid w:val="18A93EAA"/>
    <w:rsid w:val="1CEC519C"/>
    <w:rsid w:val="1DA01F9F"/>
    <w:rsid w:val="1DEF14B6"/>
    <w:rsid w:val="2261149A"/>
    <w:rsid w:val="26D63A2C"/>
    <w:rsid w:val="284933FA"/>
    <w:rsid w:val="29FD15E1"/>
    <w:rsid w:val="2A6F3455"/>
    <w:rsid w:val="2BBC3131"/>
    <w:rsid w:val="2FF81816"/>
    <w:rsid w:val="324F68FB"/>
    <w:rsid w:val="328D2734"/>
    <w:rsid w:val="32E675C4"/>
    <w:rsid w:val="361127F4"/>
    <w:rsid w:val="36BFEFBC"/>
    <w:rsid w:val="379C0FF0"/>
    <w:rsid w:val="41410DFB"/>
    <w:rsid w:val="47F07F9C"/>
    <w:rsid w:val="49D319C2"/>
    <w:rsid w:val="4B535B3D"/>
    <w:rsid w:val="4C624696"/>
    <w:rsid w:val="502810F2"/>
    <w:rsid w:val="516F28F6"/>
    <w:rsid w:val="530047E0"/>
    <w:rsid w:val="573A35DF"/>
    <w:rsid w:val="5847234E"/>
    <w:rsid w:val="5DFBA5BA"/>
    <w:rsid w:val="5E4F2470"/>
    <w:rsid w:val="5EBF9700"/>
    <w:rsid w:val="6705F306"/>
    <w:rsid w:val="692053A5"/>
    <w:rsid w:val="6A793230"/>
    <w:rsid w:val="6AB63BD7"/>
    <w:rsid w:val="6BA4295F"/>
    <w:rsid w:val="6D660054"/>
    <w:rsid w:val="6E7C1A58"/>
    <w:rsid w:val="6F6F8DBC"/>
    <w:rsid w:val="713D25E7"/>
    <w:rsid w:val="729E1954"/>
    <w:rsid w:val="73E7653C"/>
    <w:rsid w:val="756F5721"/>
    <w:rsid w:val="76C73282"/>
    <w:rsid w:val="76F654F1"/>
    <w:rsid w:val="7A7F4A3C"/>
    <w:rsid w:val="7AB12572"/>
    <w:rsid w:val="7B767850"/>
    <w:rsid w:val="7BBFA0D7"/>
    <w:rsid w:val="7EEFBFC9"/>
    <w:rsid w:val="7F6C31F6"/>
    <w:rsid w:val="92AFF528"/>
    <w:rsid w:val="ABBDC4AC"/>
    <w:rsid w:val="B32FCCB2"/>
    <w:rsid w:val="BBEDADAC"/>
    <w:rsid w:val="BFBCFC41"/>
    <w:rsid w:val="CB9FCEE1"/>
    <w:rsid w:val="F0BFDF21"/>
    <w:rsid w:val="F3DBB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隶书"/>
      <w:b/>
      <w:sz w:val="72"/>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1093</Words>
  <Characters>1175</Characters>
  <Lines>0</Lines>
  <Paragraphs>0</Paragraphs>
  <TotalTime>0</TotalTime>
  <ScaleCrop>false</ScaleCrop>
  <LinksUpToDate>false</LinksUpToDate>
  <CharactersWithSpaces>1192</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2022-07-28T09:47:00Z</dcterms:created>
  <dc:creator>武汉科技报</dc:creator>
  <cp:lastModifiedBy>thtf</cp:lastModifiedBy>
  <cp:lastPrinted>2022-08-08T22:41:00Z</cp:lastPrinted>
  <dcterms:modified xsi:type="dcterms:W3CDTF">2022-08-08T17:09:40Z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71B046E6FBE64B7DA18B3CE8C3F1ABE3</vt:lpwstr>
  </property>
</Properties>
</file>